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337FBB">
      <w:pPr>
        <w:pStyle w:val="rtf1rtf1Normal"/>
        <w:widowControl/>
        <w:jc w:val="center"/>
        <w:rPr>
          <w:sz w:val="20"/>
        </w:rPr>
      </w:pPr>
    </w:p>
    <w:p w:rsidR="00337FBB" w:rsidRDefault="00337FBB">
      <w:pPr>
        <w:rPr>
          <w:rFonts w:ascii="Arial" w:hAnsi="Arial"/>
          <w:sz w:val="8"/>
        </w:rPr>
      </w:pPr>
    </w:p>
    <w:tbl>
      <w:tblPr>
        <w:tblW w:w="9630" w:type="dxa"/>
        <w:tblLayout w:type="fixed"/>
        <w:tblCellMar>
          <w:left w:w="60" w:type="dxa"/>
          <w:right w:w="60" w:type="dxa"/>
        </w:tblCellMar>
        <w:tblLook w:val="04A0" w:firstRow="1" w:lastRow="0" w:firstColumn="1" w:lastColumn="0" w:noHBand="0" w:noVBand="1"/>
      </w:tblPr>
      <w:tblGrid>
        <w:gridCol w:w="3210"/>
        <w:gridCol w:w="3210"/>
        <w:gridCol w:w="3210"/>
      </w:tblGrid>
      <w:tr w:rsidR="00337FBB">
        <w:tc>
          <w:tcPr>
            <w:tcW w:w="3210" w:type="dxa"/>
            <w:tcBorders>
              <w:top w:val="single" w:sz="6" w:space="0" w:color="FFFFFF"/>
              <w:left w:val="single" w:sz="6" w:space="0" w:color="FFFFFF"/>
              <w:bottom w:val="single" w:sz="6" w:space="0" w:color="FFFFFF"/>
              <w:right w:val="single" w:sz="6" w:space="0" w:color="FFFFFF"/>
            </w:tcBorders>
          </w:tcPr>
          <w:p w:rsidR="00337FBB" w:rsidRDefault="004C0D4A">
            <w:pPr>
              <w:pStyle w:val="rtf1rtf2Normal"/>
            </w:pPr>
            <w:r>
              <w:rPr>
                <w:noProof/>
                <w:lang w:eastAsia="it-IT" w:bidi="ar-SA"/>
              </w:rPr>
              <w:drawing>
                <wp:inline distT="0" distB="0" distL="0" distR="0">
                  <wp:extent cx="1974850" cy="1069340"/>
                  <wp:effectExtent l="0" t="0" r="0" b="0"/>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7"/>
                          <a:stretch>
                            <a:fillRect/>
                          </a:stretch>
                        </pic:blipFill>
                        <pic:spPr bwMode="auto">
                          <a:xfrm>
                            <a:off x="0" y="0"/>
                            <a:ext cx="1974850" cy="1069340"/>
                          </a:xfrm>
                          <a:prstGeom prst="rect">
                            <a:avLst/>
                          </a:prstGeom>
                        </pic:spPr>
                      </pic:pic>
                    </a:graphicData>
                  </a:graphic>
                </wp:inline>
              </w:drawing>
            </w:r>
          </w:p>
        </w:tc>
        <w:tc>
          <w:tcPr>
            <w:tcW w:w="3210" w:type="dxa"/>
            <w:tcBorders>
              <w:top w:val="single" w:sz="6" w:space="0" w:color="FFFFFF"/>
              <w:left w:val="single" w:sz="6" w:space="0" w:color="FFFFFF"/>
              <w:bottom w:val="single" w:sz="6" w:space="0" w:color="FFFFFF"/>
              <w:right w:val="single" w:sz="6" w:space="0" w:color="FFFFFF"/>
            </w:tcBorders>
            <w:tcMar>
              <w:left w:w="108" w:type="dxa"/>
              <w:right w:w="108" w:type="dxa"/>
            </w:tcMar>
          </w:tcPr>
          <w:p w:rsidR="00337FBB" w:rsidRDefault="00337FBB">
            <w:pPr>
              <w:pStyle w:val="rtf1rtf2Normal"/>
              <w:jc w:val="right"/>
              <w:rPr>
                <w:sz w:val="16"/>
              </w:rPr>
            </w:pPr>
          </w:p>
          <w:p w:rsidR="00337FBB" w:rsidRDefault="00337FBB">
            <w:pPr>
              <w:pStyle w:val="rtf1rtf2Normal"/>
              <w:jc w:val="right"/>
              <w:rPr>
                <w:sz w:val="16"/>
              </w:rPr>
            </w:pPr>
          </w:p>
          <w:p w:rsidR="00337FBB" w:rsidRDefault="00337FBB">
            <w:pPr>
              <w:pStyle w:val="rtf1rtf2Normal"/>
              <w:jc w:val="right"/>
              <w:rPr>
                <w:sz w:val="16"/>
              </w:rPr>
            </w:pPr>
          </w:p>
          <w:p w:rsidR="00337FBB" w:rsidRDefault="00337FBB">
            <w:pPr>
              <w:pStyle w:val="rtf1rtf2Normal"/>
              <w:jc w:val="right"/>
              <w:rPr>
                <w:sz w:val="16"/>
              </w:rPr>
            </w:pPr>
          </w:p>
          <w:p w:rsidR="00337FBB" w:rsidRDefault="00337FBB">
            <w:pPr>
              <w:pStyle w:val="rtf1rtf2Normal"/>
              <w:jc w:val="right"/>
              <w:rPr>
                <w:sz w:val="16"/>
              </w:rPr>
            </w:pPr>
          </w:p>
          <w:p w:rsidR="00337FBB" w:rsidRDefault="00337FBB">
            <w:pPr>
              <w:pStyle w:val="rtf1rtf2Normal"/>
              <w:jc w:val="right"/>
              <w:rPr>
                <w:sz w:val="16"/>
              </w:rPr>
            </w:pPr>
          </w:p>
          <w:p w:rsidR="00337FBB" w:rsidRDefault="00337FBB">
            <w:pPr>
              <w:pStyle w:val="rtf1rtf2Normal"/>
              <w:jc w:val="right"/>
              <w:rPr>
                <w:sz w:val="16"/>
              </w:rPr>
            </w:pPr>
          </w:p>
          <w:p w:rsidR="00337FBB" w:rsidRDefault="00337FBB">
            <w:pPr>
              <w:pStyle w:val="rtf1rtf2Normal"/>
              <w:jc w:val="right"/>
              <w:rPr>
                <w:sz w:val="16"/>
              </w:rPr>
            </w:pPr>
          </w:p>
          <w:p w:rsidR="00337FBB" w:rsidRDefault="004C0D4A">
            <w:pPr>
              <w:pStyle w:val="rtf1rtf2Normal"/>
              <w:jc w:val="right"/>
            </w:pPr>
            <w:r>
              <w:rPr>
                <w:sz w:val="16"/>
              </w:rPr>
              <w:t>Servizio Finanziario</w:t>
            </w:r>
          </w:p>
        </w:tc>
        <w:tc>
          <w:tcPr>
            <w:tcW w:w="3210" w:type="dxa"/>
            <w:tcBorders>
              <w:top w:val="single" w:sz="6" w:space="0" w:color="FFFFFF"/>
              <w:left w:val="single" w:sz="6" w:space="0" w:color="FFFFFF"/>
              <w:bottom w:val="single" w:sz="6" w:space="0" w:color="FFFFFF"/>
              <w:right w:val="single" w:sz="6" w:space="0" w:color="FFFFFF"/>
            </w:tcBorders>
            <w:tcMar>
              <w:left w:w="108" w:type="dxa"/>
              <w:right w:w="108" w:type="dxa"/>
            </w:tcMar>
          </w:tcPr>
          <w:p w:rsidR="00337FBB" w:rsidRDefault="00337FBB">
            <w:pPr>
              <w:pStyle w:val="rtf1rtf2Normal"/>
              <w:rPr>
                <w:sz w:val="14"/>
              </w:rPr>
            </w:pPr>
          </w:p>
          <w:p w:rsidR="00337FBB" w:rsidRDefault="00337FBB">
            <w:pPr>
              <w:pStyle w:val="rtf1rtf2Normal"/>
              <w:rPr>
                <w:sz w:val="14"/>
              </w:rPr>
            </w:pPr>
          </w:p>
          <w:p w:rsidR="00337FBB" w:rsidRDefault="00337FBB">
            <w:pPr>
              <w:pStyle w:val="rtf1rtf2Normal"/>
              <w:rPr>
                <w:sz w:val="14"/>
              </w:rPr>
            </w:pPr>
          </w:p>
          <w:p w:rsidR="00337FBB" w:rsidRDefault="00337FBB">
            <w:pPr>
              <w:pStyle w:val="rtf1rtf2Normal"/>
              <w:rPr>
                <w:sz w:val="14"/>
              </w:rPr>
            </w:pPr>
          </w:p>
          <w:p w:rsidR="00337FBB" w:rsidRDefault="00337FBB">
            <w:pPr>
              <w:pStyle w:val="rtf1rtf2Normal"/>
              <w:rPr>
                <w:sz w:val="14"/>
              </w:rPr>
            </w:pPr>
          </w:p>
          <w:p w:rsidR="00337FBB" w:rsidRDefault="00337FBB">
            <w:pPr>
              <w:pStyle w:val="rtf1rtf2Normal"/>
              <w:rPr>
                <w:sz w:val="14"/>
              </w:rPr>
            </w:pPr>
          </w:p>
          <w:p w:rsidR="00337FBB" w:rsidRDefault="00337FBB">
            <w:pPr>
              <w:pStyle w:val="rtf1rtf2Normal"/>
              <w:rPr>
                <w:sz w:val="14"/>
              </w:rPr>
            </w:pPr>
          </w:p>
          <w:p w:rsidR="00337FBB" w:rsidRDefault="00337FBB">
            <w:pPr>
              <w:pStyle w:val="rtf1rtf2Normal"/>
              <w:rPr>
                <w:sz w:val="14"/>
              </w:rPr>
            </w:pPr>
          </w:p>
          <w:p w:rsidR="00337FBB" w:rsidRDefault="00337FBB">
            <w:pPr>
              <w:pStyle w:val="rtf1rtf2Normal"/>
              <w:rPr>
                <w:sz w:val="14"/>
              </w:rPr>
            </w:pPr>
          </w:p>
          <w:p w:rsidR="00337FBB" w:rsidRDefault="004C0D4A">
            <w:pPr>
              <w:pStyle w:val="rtf1rtf2Normal"/>
              <w:jc w:val="right"/>
            </w:pPr>
            <w:r>
              <w:rPr>
                <w:sz w:val="14"/>
              </w:rPr>
              <w:t>Via XXV Aprile 10 50068 Rufina (FI)</w:t>
            </w:r>
          </w:p>
        </w:tc>
      </w:tr>
    </w:tbl>
    <w:p w:rsidR="00337FBB" w:rsidRDefault="00337FBB">
      <w:pPr>
        <w:rPr>
          <w:rFonts w:ascii="Arial" w:hAnsi="Arial"/>
          <w:sz w:val="8"/>
        </w:rPr>
      </w:pPr>
    </w:p>
    <w:p w:rsidR="00337FBB" w:rsidRDefault="00337FBB">
      <w:pPr>
        <w:pStyle w:val="rtf1rtf1Normal"/>
        <w:widowControl/>
        <w:jc w:val="center"/>
        <w:rPr>
          <w:sz w:val="72"/>
        </w:rPr>
      </w:pPr>
    </w:p>
    <w:p w:rsidR="00337FBB" w:rsidRDefault="004C0D4A">
      <w:pPr>
        <w:pStyle w:val="rtf1rtf1Normal"/>
        <w:widowControl/>
        <w:jc w:val="center"/>
      </w:pPr>
      <w:r>
        <w:rPr>
          <w:b/>
          <w:sz w:val="72"/>
        </w:rPr>
        <w:t>RELAZIONE SULLA GESTIONE ALLEGATA AL RENDICONTO</w:t>
      </w:r>
    </w:p>
    <w:p w:rsidR="00337FBB" w:rsidRDefault="004C0D4A">
      <w:pPr>
        <w:pStyle w:val="rtf1rtf1Normal"/>
        <w:widowControl/>
        <w:jc w:val="center"/>
      </w:pPr>
      <w:r>
        <w:rPr>
          <w:b/>
          <w:sz w:val="44"/>
        </w:rPr>
        <w:t>ANNO 2024</w:t>
      </w:r>
    </w:p>
    <w:p w:rsidR="00337FBB" w:rsidRDefault="00337FBB">
      <w:pPr>
        <w:pStyle w:val="rtf1rtf1Normal"/>
        <w:widowControl/>
        <w:jc w:val="center"/>
        <w:rPr>
          <w:b/>
          <w:sz w:val="44"/>
        </w:rPr>
      </w:pPr>
    </w:p>
    <w:p w:rsidR="00337FBB" w:rsidRDefault="00337FBB">
      <w:pPr>
        <w:pStyle w:val="rtf1rtf1Normal"/>
        <w:widowControl/>
        <w:jc w:val="center"/>
        <w:rPr>
          <w:b/>
          <w:sz w:val="44"/>
        </w:rPr>
      </w:pPr>
    </w:p>
    <w:p w:rsidR="00337FBB" w:rsidRDefault="004C0D4A">
      <w:pPr>
        <w:pStyle w:val="rtf1rtf1Normal"/>
        <w:widowControl/>
        <w:jc w:val="center"/>
      </w:pPr>
      <w:r>
        <w:rPr>
          <w:b/>
          <w:sz w:val="44"/>
        </w:rPr>
        <w:t>UNIONE DI COMUNI VALDARNO e VALDISIEVE</w:t>
      </w:r>
    </w:p>
    <w:p w:rsidR="00337FBB" w:rsidRDefault="004C0D4A">
      <w:pPr>
        <w:pStyle w:val="rtf1rtf1Normal"/>
        <w:widowControl/>
        <w:jc w:val="center"/>
      </w:pPr>
      <w:r>
        <w:rPr>
          <w:b/>
          <w:sz w:val="44"/>
        </w:rPr>
        <w:t>Prov. (FI)</w:t>
      </w:r>
    </w:p>
    <w:p w:rsidR="00337FBB" w:rsidRDefault="00337FBB">
      <w:pPr>
        <w:pStyle w:val="rtf1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2rtf1Normal"/>
        <w:widowControl/>
      </w:pPr>
      <w:r>
        <w:rPr>
          <w:b/>
        </w:rPr>
        <w:t>Indice</w:t>
      </w:r>
    </w:p>
    <w:p w:rsidR="00337FBB" w:rsidRDefault="004C0D4A">
      <w:pPr>
        <w:pStyle w:val="rtf2rtf1Normal"/>
        <w:widowControl/>
        <w:spacing w:after="120" w:line="240" w:lineRule="auto"/>
      </w:pPr>
      <w:r>
        <w:rPr>
          <w:sz w:val="18"/>
        </w:rPr>
        <w:t>INTRODUZIONE GENERALE</w:t>
      </w:r>
    </w:p>
    <w:p w:rsidR="00337FBB" w:rsidRDefault="004C0D4A">
      <w:pPr>
        <w:pStyle w:val="rtf2rtf1Normal"/>
        <w:widowControl/>
        <w:spacing w:after="0" w:line="240" w:lineRule="auto"/>
        <w:ind w:left="709"/>
      </w:pPr>
      <w:r>
        <w:rPr>
          <w:sz w:val="18"/>
        </w:rPr>
        <w:t>Relazione sul rendiconto</w:t>
      </w:r>
    </w:p>
    <w:p w:rsidR="00337FBB" w:rsidRDefault="004C0D4A">
      <w:pPr>
        <w:pStyle w:val="rtf2rtf1Normal"/>
        <w:widowControl/>
        <w:spacing w:after="120" w:line="240" w:lineRule="auto"/>
        <w:ind w:left="708"/>
      </w:pPr>
      <w:r>
        <w:rPr>
          <w:sz w:val="18"/>
        </w:rPr>
        <w:t xml:space="preserve">Il </w:t>
      </w:r>
      <w:r>
        <w:rPr>
          <w:sz w:val="18"/>
        </w:rPr>
        <w:t>rendiconto finanziario</w:t>
      </w:r>
    </w:p>
    <w:p w:rsidR="00337FBB" w:rsidRDefault="004C0D4A">
      <w:pPr>
        <w:pStyle w:val="rtf2rtf1Normal"/>
        <w:widowControl/>
        <w:spacing w:after="120" w:line="240" w:lineRule="auto"/>
      </w:pPr>
      <w:r>
        <w:rPr>
          <w:sz w:val="18"/>
        </w:rPr>
        <w:t>CRITERI DI VALUTAZIONE UTILIZZATI</w:t>
      </w:r>
    </w:p>
    <w:p w:rsidR="00337FBB" w:rsidRDefault="004C0D4A">
      <w:pPr>
        <w:pStyle w:val="rtf2rtf1Normal"/>
        <w:widowControl/>
        <w:spacing w:after="120" w:line="240" w:lineRule="auto"/>
      </w:pPr>
      <w:r>
        <w:rPr>
          <w:sz w:val="18"/>
        </w:rPr>
        <w:t>PRINCIPALI VOCI DEL CONTO DI BILANCIO (COMPRESA CLASSIFICAZIONE DELLE ENTRATE E DELLE SPESE)</w:t>
      </w:r>
    </w:p>
    <w:p w:rsidR="00337FBB" w:rsidRDefault="004C0D4A">
      <w:pPr>
        <w:pStyle w:val="rtf2rtf1Normal"/>
        <w:widowControl/>
        <w:spacing w:after="120" w:line="240" w:lineRule="auto"/>
      </w:pPr>
      <w:r>
        <w:rPr>
          <w:sz w:val="18"/>
        </w:rPr>
        <w:t>PRINCIPALI VARIAZIONI ALLE PREVISIONI FINANZIARIE</w:t>
      </w:r>
    </w:p>
    <w:p w:rsidR="00337FBB" w:rsidRDefault="004C0D4A">
      <w:pPr>
        <w:pStyle w:val="rtf2rtf1Normal"/>
        <w:widowControl/>
        <w:spacing w:after="0" w:line="240" w:lineRule="auto"/>
        <w:ind w:left="709"/>
      </w:pPr>
      <w:r>
        <w:rPr>
          <w:sz w:val="18"/>
        </w:rPr>
        <w:t>Stato di accertamento e di riscossione delle entrate</w:t>
      </w:r>
    </w:p>
    <w:p w:rsidR="00337FBB" w:rsidRDefault="004C0D4A">
      <w:pPr>
        <w:pStyle w:val="rtf2rtf1Normal"/>
        <w:widowControl/>
        <w:spacing w:after="120" w:line="240" w:lineRule="auto"/>
        <w:ind w:left="708"/>
      </w:pPr>
      <w:r>
        <w:rPr>
          <w:sz w:val="18"/>
        </w:rPr>
        <w:t>Ana</w:t>
      </w:r>
      <w:r>
        <w:rPr>
          <w:sz w:val="18"/>
        </w:rPr>
        <w:t>lisi della spesa</w:t>
      </w:r>
    </w:p>
    <w:p w:rsidR="00337FBB" w:rsidRDefault="004C0D4A">
      <w:pPr>
        <w:pStyle w:val="rtf2rtf1Normal"/>
        <w:widowControl/>
        <w:spacing w:after="120" w:line="240" w:lineRule="auto"/>
      </w:pPr>
      <w:r>
        <w:rPr>
          <w:sz w:val="18"/>
        </w:rPr>
        <w:t>ELENCO ANALITICO DELLE QUOTE VINCOLATE E ACCANTONATE DEL RISULTATO DI AMMINISTRAZIONE</w:t>
      </w:r>
    </w:p>
    <w:p w:rsidR="00337FBB" w:rsidRDefault="004C0D4A">
      <w:pPr>
        <w:pStyle w:val="rtf2rtf1Normal"/>
        <w:widowControl/>
        <w:spacing w:after="120" w:line="240" w:lineRule="auto"/>
      </w:pPr>
      <w:r>
        <w:rPr>
          <w:sz w:val="18"/>
        </w:rPr>
        <w:t>RAGIONI PERSISTENZA DEI RESIDUI ATTIVI E PASSIVI</w:t>
      </w:r>
    </w:p>
    <w:p w:rsidR="00337FBB" w:rsidRDefault="004C0D4A">
      <w:pPr>
        <w:pStyle w:val="rtf2rtf1Normal"/>
        <w:widowControl/>
        <w:spacing w:after="0" w:line="240" w:lineRule="auto"/>
        <w:ind w:left="709"/>
      </w:pPr>
      <w:r>
        <w:rPr>
          <w:sz w:val="18"/>
        </w:rPr>
        <w:t>Residui attivi</w:t>
      </w:r>
    </w:p>
    <w:p w:rsidR="00337FBB" w:rsidRDefault="004C0D4A">
      <w:pPr>
        <w:pStyle w:val="rtf2rtf1Normal"/>
        <w:widowControl/>
        <w:spacing w:after="0" w:line="240" w:lineRule="auto"/>
        <w:ind w:left="709"/>
      </w:pPr>
      <w:r>
        <w:rPr>
          <w:sz w:val="18"/>
        </w:rPr>
        <w:t>Motivazioni della persistenza</w:t>
      </w:r>
    </w:p>
    <w:p w:rsidR="00337FBB" w:rsidRDefault="004C0D4A">
      <w:pPr>
        <w:pStyle w:val="rtf2rtf1Normal"/>
        <w:widowControl/>
        <w:spacing w:after="0" w:line="240" w:lineRule="auto"/>
        <w:ind w:left="709"/>
      </w:pPr>
      <w:r>
        <w:rPr>
          <w:sz w:val="18"/>
        </w:rPr>
        <w:t>Residui passivi</w:t>
      </w:r>
    </w:p>
    <w:p w:rsidR="00337FBB" w:rsidRDefault="004C0D4A">
      <w:pPr>
        <w:pStyle w:val="rtf2rtf1Normal"/>
        <w:widowControl/>
        <w:spacing w:after="120" w:line="240" w:lineRule="auto"/>
        <w:ind w:left="708"/>
      </w:pPr>
      <w:r>
        <w:rPr>
          <w:sz w:val="18"/>
        </w:rPr>
        <w:t>Motivazioni della persistenza</w:t>
      </w:r>
    </w:p>
    <w:p w:rsidR="00337FBB" w:rsidRDefault="004C0D4A">
      <w:pPr>
        <w:pStyle w:val="rtf2rtf1Normal"/>
        <w:widowControl/>
        <w:spacing w:after="120" w:line="240" w:lineRule="auto"/>
      </w:pPr>
      <w:r>
        <w:rPr>
          <w:sz w:val="18"/>
        </w:rPr>
        <w:t>MOVIMENTAZION</w:t>
      </w:r>
      <w:r>
        <w:rPr>
          <w:sz w:val="18"/>
        </w:rPr>
        <w:t>E DEI CAPITOLI DI ENTRATA E DI SPESA RIGUARDANTI L'ANTICIPAZIONE</w:t>
      </w:r>
    </w:p>
    <w:p w:rsidR="00337FBB" w:rsidRDefault="004C0D4A">
      <w:pPr>
        <w:pStyle w:val="rtf2rtf1Normal"/>
        <w:widowControl/>
        <w:spacing w:after="120" w:line="240" w:lineRule="auto"/>
      </w:pPr>
      <w:r>
        <w:rPr>
          <w:sz w:val="18"/>
        </w:rPr>
        <w:t>DIRITTI REALI DI GODIMENTO E LA LORO ILLUSTRAZIONE</w:t>
      </w:r>
    </w:p>
    <w:p w:rsidR="00337FBB" w:rsidRDefault="004C0D4A">
      <w:pPr>
        <w:pStyle w:val="rtf2rtf1Normal"/>
        <w:widowControl/>
        <w:spacing w:after="120" w:line="240" w:lineRule="auto"/>
      </w:pPr>
      <w:r>
        <w:rPr>
          <w:sz w:val="18"/>
        </w:rPr>
        <w:t>ELENCO DEI PROPRI ENTI E ORGANISMI STRUMENTALI</w:t>
      </w:r>
    </w:p>
    <w:p w:rsidR="00337FBB" w:rsidRDefault="004C0D4A">
      <w:pPr>
        <w:pStyle w:val="rtf2rtf1Normal"/>
        <w:widowControl/>
        <w:spacing w:after="120" w:line="240" w:lineRule="auto"/>
      </w:pPr>
      <w:r>
        <w:rPr>
          <w:sz w:val="18"/>
        </w:rPr>
        <w:t xml:space="preserve">ELENCO DELLE PARTECIPAZIONI DIRETTE POSSEDUTE CON L'INDICAZIONE DELLA RELATIVA QUOTA </w:t>
      </w:r>
      <w:r>
        <w:rPr>
          <w:sz w:val="18"/>
        </w:rPr>
        <w:t>PERCENTUALE</w:t>
      </w:r>
    </w:p>
    <w:p w:rsidR="00337FBB" w:rsidRDefault="004C0D4A">
      <w:pPr>
        <w:pStyle w:val="rtf2rtf1Normal"/>
        <w:widowControl/>
        <w:spacing w:after="120" w:line="240" w:lineRule="auto"/>
      </w:pPr>
      <w:r>
        <w:rPr>
          <w:sz w:val="18"/>
        </w:rPr>
        <w:t>ESITO DELLA VERIFICA DEI CREDITI E DEBITI RECIPROCI CON I PROPRI ENTI STRUMENTALI E LE SOCIETÀ CONTROLLATE E PARTECIPATE</w:t>
      </w:r>
    </w:p>
    <w:p w:rsidR="00337FBB" w:rsidRDefault="004C0D4A">
      <w:pPr>
        <w:pStyle w:val="rtf2rtf1Normal"/>
        <w:widowControl/>
        <w:spacing w:after="120" w:line="240" w:lineRule="auto"/>
      </w:pPr>
      <w:r>
        <w:rPr>
          <w:sz w:val="18"/>
        </w:rPr>
        <w:t>ONERI E IMPEGNI SOSTENUTI DERIVANTI DA CONTRATTI RELATIVI A STRUMENTI FINANZIARI DERIVATI O DA CONTRATTI DI FINANZIAMENTO C</w:t>
      </w:r>
      <w:r>
        <w:rPr>
          <w:sz w:val="18"/>
        </w:rPr>
        <w:t>HE INCLUDONO UNA COMPONENTE DERIVATA</w:t>
      </w:r>
    </w:p>
    <w:p w:rsidR="00337FBB" w:rsidRDefault="004C0D4A">
      <w:pPr>
        <w:pStyle w:val="rtf2rtf1Normal"/>
        <w:widowControl/>
        <w:spacing w:after="120" w:line="240" w:lineRule="auto"/>
      </w:pPr>
      <w:r>
        <w:rPr>
          <w:sz w:val="18"/>
        </w:rPr>
        <w:t>GARANZIE PRINCIPALI O SUSSIDIARIE PRESTATE DALL'ENTE A FAVORE DI ENTI E DI ALTRI SOGGETTI</w:t>
      </w:r>
    </w:p>
    <w:p w:rsidR="00337FBB" w:rsidRDefault="004C0D4A">
      <w:pPr>
        <w:pStyle w:val="rtf2rtf1Normal"/>
        <w:widowControl/>
        <w:spacing w:after="120" w:line="240" w:lineRule="auto"/>
      </w:pPr>
      <w:r>
        <w:rPr>
          <w:sz w:val="18"/>
        </w:rPr>
        <w:t>ELENCO DESCRITTIVO DEI BENI APPARTENENTI AL PATRIMONIO IMMOBILIARE</w:t>
      </w:r>
    </w:p>
    <w:p w:rsidR="00337FBB" w:rsidRDefault="004C0D4A">
      <w:pPr>
        <w:pStyle w:val="rtf2rtf1Normal"/>
        <w:widowControl/>
        <w:spacing w:after="120" w:line="240" w:lineRule="auto"/>
      </w:pPr>
      <w:r>
        <w:rPr>
          <w:sz w:val="18"/>
        </w:rPr>
        <w:t>ELEMENTI RICHIESTI DALL'ARTICOLO 2427 E DAGLI ARTICOLI DEL COD</w:t>
      </w:r>
      <w:r>
        <w:rPr>
          <w:sz w:val="18"/>
        </w:rPr>
        <w:t>ICE CIVILE, NONCHÉ DALLE NORME DI LEGGE E DAI DOCUMENTI SUI PRINCIPI CONTABILI APPLICABILI</w:t>
      </w:r>
    </w:p>
    <w:p w:rsidR="00337FBB" w:rsidRDefault="004C0D4A">
      <w:pPr>
        <w:pStyle w:val="rtf2rtf1Normal"/>
        <w:widowControl/>
        <w:spacing w:after="120" w:line="240" w:lineRule="auto"/>
      </w:pPr>
      <w:r>
        <w:rPr>
          <w:sz w:val="18"/>
        </w:rPr>
        <w:t>ALTRE INFORMAZIONI</w:t>
      </w:r>
    </w:p>
    <w:p w:rsidR="00337FBB" w:rsidRDefault="004C0D4A">
      <w:pPr>
        <w:pStyle w:val="rtf2rtf1Normal"/>
        <w:widowControl/>
        <w:spacing w:after="0" w:line="240" w:lineRule="auto"/>
        <w:ind w:left="709"/>
      </w:pPr>
      <w:r>
        <w:rPr>
          <w:sz w:val="18"/>
        </w:rPr>
        <w:t>Gestione di cassa</w:t>
      </w:r>
    </w:p>
    <w:p w:rsidR="00337FBB" w:rsidRDefault="004C0D4A">
      <w:pPr>
        <w:pStyle w:val="rtf2rtf1Normal"/>
        <w:widowControl/>
        <w:spacing w:after="0" w:line="240" w:lineRule="auto"/>
        <w:ind w:left="709"/>
      </w:pPr>
      <w:r>
        <w:rPr>
          <w:sz w:val="18"/>
        </w:rPr>
        <w:t>Verifica obiettivi di finanza pubblica</w:t>
      </w:r>
    </w:p>
    <w:p w:rsidR="00337FBB" w:rsidRDefault="004C0D4A">
      <w:pPr>
        <w:pStyle w:val="rtf2rtf1Normal"/>
        <w:widowControl/>
        <w:spacing w:after="0" w:line="240" w:lineRule="auto"/>
        <w:ind w:left="709"/>
      </w:pPr>
      <w:r>
        <w:rPr>
          <w:sz w:val="18"/>
        </w:rPr>
        <w:t>Conto economico</w:t>
      </w:r>
    </w:p>
    <w:p w:rsidR="00337FBB" w:rsidRDefault="004C0D4A">
      <w:pPr>
        <w:pStyle w:val="rtf2rtf1Normal"/>
        <w:widowControl/>
        <w:spacing w:after="120" w:line="240" w:lineRule="auto"/>
        <w:ind w:left="708"/>
      </w:pPr>
      <w:r>
        <w:rPr>
          <w:sz w:val="18"/>
        </w:rPr>
        <w:t>Stato patrimoniale</w:t>
      </w:r>
    </w:p>
    <w:p w:rsidR="00337FBB" w:rsidRDefault="004C0D4A">
      <w:pPr>
        <w:pStyle w:val="rtf2rtf1Normal"/>
        <w:widowControl/>
        <w:spacing w:after="120" w:line="240" w:lineRule="auto"/>
      </w:pPr>
      <w:r>
        <w:rPr>
          <w:sz w:val="18"/>
        </w:rPr>
        <w:t>CONCLUSIONI</w:t>
      </w:r>
    </w:p>
    <w:p w:rsidR="00337FBB" w:rsidRDefault="00337FBB">
      <w:pPr>
        <w:pStyle w:val="rtf2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3rtf1Normal"/>
        <w:widowControl/>
        <w:jc w:val="both"/>
      </w:pPr>
      <w:r>
        <w:rPr>
          <w:b/>
          <w:u w:val="single"/>
        </w:rPr>
        <w:t>INTRODUZIONE GENERALE</w:t>
      </w:r>
    </w:p>
    <w:p w:rsidR="00337FBB" w:rsidRDefault="004C0D4A">
      <w:pPr>
        <w:pStyle w:val="rtf3rtf1Normal"/>
        <w:widowControl/>
        <w:jc w:val="both"/>
      </w:pPr>
      <w:r>
        <w:rPr>
          <w:b/>
          <w:u w:val="single"/>
        </w:rPr>
        <w:t xml:space="preserve">RELAZIONE SUL </w:t>
      </w:r>
      <w:r>
        <w:rPr>
          <w:b/>
          <w:u w:val="single"/>
        </w:rPr>
        <w:t>RENDICONTO 2024</w:t>
      </w:r>
    </w:p>
    <w:p w:rsidR="00337FBB" w:rsidRDefault="004C0D4A">
      <w:pPr>
        <w:pStyle w:val="rtf3rtf1Normal"/>
        <w:widowControl/>
        <w:jc w:val="both"/>
      </w:pPr>
      <w:r>
        <w:rPr>
          <w:sz w:val="18"/>
        </w:rPr>
        <w:t>La relazione sulla gestione è un documento illustrativo della gestione dell'ente, nonché dei fatti di rilievo verificatisi dopo la chiusura dell'esercizio; essa contiene le informazioni utili per una migliore comprensione dei dati contabili</w:t>
      </w:r>
      <w:r>
        <w:rPr>
          <w:sz w:val="18"/>
        </w:rPr>
        <w:t>, ed è predisposto secondo le modalità previste dall'art. 11, comma 6, del D.Lgs. n. 118/2011.</w:t>
      </w:r>
    </w:p>
    <w:p w:rsidR="00337FBB" w:rsidRDefault="004C0D4A">
      <w:pPr>
        <w:pStyle w:val="rtf3rtf1Normal"/>
        <w:widowControl/>
        <w:jc w:val="both"/>
      </w:pPr>
      <w:r>
        <w:rPr>
          <w:sz w:val="18"/>
        </w:rPr>
        <w:t>La presente relazione esprime le valutazioni di efficacia dell'azione condotta sulla base dei risultati conseguiti in rapporto ai programmi ed ai costi sostenuti</w:t>
      </w:r>
      <w:r>
        <w:rPr>
          <w:sz w:val="18"/>
        </w:rPr>
        <w:t>, agevolando la presentazione e l'approfondimento del rendiconto dell'attività svolta nel corso dell'esercizio all'assemblea consiliare. Si tratta comunque di un documento previsto dalla legge, come prescrive l'articolo 151 e 231 del D.Lgs. 267 del 2000, a</w:t>
      </w:r>
      <w:r>
        <w:rPr>
          <w:sz w:val="18"/>
        </w:rPr>
        <w:t>ttraverso il quale “l'organo esecutivo dell'ente esprime le valutazioni di efficacia dell'azione condotta sulla base dei risultati conseguiti in rapporto ai programmi ed ai costi sostenuti. Evidenzia i criteri di valutazione del patrimonio e delle componen</w:t>
      </w:r>
      <w:r>
        <w:rPr>
          <w:sz w:val="18"/>
        </w:rPr>
        <w:t>ti economiche. Analizza gli scostamenti principali intervenuti rispetto alle previsioni, motivando le cause che li hanno determinati”.</w:t>
      </w:r>
    </w:p>
    <w:p w:rsidR="00337FBB" w:rsidRDefault="00337FBB">
      <w:pPr>
        <w:pStyle w:val="rtf3rtf1Normal"/>
        <w:widowControl/>
        <w:jc w:val="both"/>
        <w:rPr>
          <w:sz w:val="18"/>
        </w:rPr>
      </w:pPr>
    </w:p>
    <w:p w:rsidR="00337FBB" w:rsidRDefault="004C0D4A">
      <w:pPr>
        <w:pStyle w:val="rtf3rtf1Normal"/>
        <w:widowControl/>
        <w:jc w:val="both"/>
      </w:pPr>
      <w:r>
        <w:rPr>
          <w:b/>
          <w:u w:val="single"/>
        </w:rPr>
        <w:t>IL RENDICONTO FINANZIARIO</w:t>
      </w:r>
    </w:p>
    <w:p w:rsidR="00337FBB" w:rsidRDefault="004C0D4A">
      <w:pPr>
        <w:pStyle w:val="rtf3rtf1Normal"/>
        <w:widowControl/>
        <w:jc w:val="both"/>
      </w:pPr>
      <w:r>
        <w:rPr>
          <w:sz w:val="18"/>
        </w:rPr>
        <w:t xml:space="preserve">Il conto del bilancio o rendiconto finanziario è il documento che dimostra i risultati finali </w:t>
      </w:r>
      <w:r>
        <w:rPr>
          <w:sz w:val="18"/>
        </w:rPr>
        <w:t>della gestione finanziaria in riferimento al fine autorizzatorio della stessa. Evidenzia le spese impegnate, i pagamenti, le entrate accertate e gli incassi in riferimento alle previsioni contenute nel bilancio preventivo, sia per la gestione competenza si</w:t>
      </w:r>
      <w:r>
        <w:rPr>
          <w:sz w:val="18"/>
        </w:rPr>
        <w:t>a per la gestione residui.</w:t>
      </w:r>
    </w:p>
    <w:p w:rsidR="00337FBB" w:rsidRDefault="004C0D4A">
      <w:pPr>
        <w:pStyle w:val="rtf3rtf1Normal"/>
        <w:widowControl/>
        <w:jc w:val="both"/>
      </w:pPr>
      <w:r>
        <w:rPr>
          <w:sz w:val="18"/>
        </w:rPr>
        <w:t>La struttura del conto del bilancio è del tutto conforme a quella del bilancio preventivo e contiene, i seguenti dati:</w:t>
      </w:r>
    </w:p>
    <w:p w:rsidR="00337FBB" w:rsidRDefault="004C0D4A">
      <w:pPr>
        <w:pStyle w:val="rtf3rtf1ListParagraph"/>
        <w:widowControl/>
        <w:numPr>
          <w:ilvl w:val="0"/>
          <w:numId w:val="1"/>
        </w:numPr>
        <w:ind w:left="720" w:hanging="360"/>
        <w:jc w:val="both"/>
      </w:pPr>
      <w:r>
        <w:rPr>
          <w:sz w:val="18"/>
        </w:rPr>
        <w:t>La previsione definitiva di competenza</w:t>
      </w:r>
    </w:p>
    <w:p w:rsidR="00337FBB" w:rsidRDefault="004C0D4A">
      <w:pPr>
        <w:pStyle w:val="rtf3rtf1ListParagraph"/>
        <w:widowControl/>
        <w:numPr>
          <w:ilvl w:val="0"/>
          <w:numId w:val="1"/>
        </w:numPr>
        <w:ind w:left="720" w:hanging="360"/>
        <w:jc w:val="both"/>
      </w:pPr>
      <w:r>
        <w:rPr>
          <w:sz w:val="18"/>
        </w:rPr>
        <w:t>I residui attivi e passivi che derivano dal rendiconto dell'anno preced</w:t>
      </w:r>
      <w:r>
        <w:rPr>
          <w:sz w:val="18"/>
        </w:rPr>
        <w:t>ente</w:t>
      </w:r>
    </w:p>
    <w:p w:rsidR="00337FBB" w:rsidRDefault="004C0D4A">
      <w:pPr>
        <w:pStyle w:val="rtf3rtf1ListParagraph"/>
        <w:widowControl/>
        <w:numPr>
          <w:ilvl w:val="0"/>
          <w:numId w:val="1"/>
        </w:numPr>
        <w:ind w:left="720" w:hanging="360"/>
        <w:jc w:val="both"/>
      </w:pPr>
      <w:r>
        <w:rPr>
          <w:sz w:val="18"/>
        </w:rPr>
        <w:t>Gli accertamenti e gli impegni assunti in conto competenza</w:t>
      </w:r>
    </w:p>
    <w:p w:rsidR="00337FBB" w:rsidRDefault="004C0D4A">
      <w:pPr>
        <w:pStyle w:val="rtf3rtf1ListParagraph"/>
        <w:widowControl/>
        <w:numPr>
          <w:ilvl w:val="0"/>
          <w:numId w:val="1"/>
        </w:numPr>
        <w:ind w:left="720" w:hanging="360"/>
        <w:jc w:val="both"/>
      </w:pPr>
      <w:r>
        <w:rPr>
          <w:sz w:val="18"/>
        </w:rPr>
        <w:t>I residui attivi e passivi derivanti dal rendiconto dell'anno precedente riaccertati alla fine dell'esercizio</w:t>
      </w:r>
    </w:p>
    <w:p w:rsidR="00337FBB" w:rsidRDefault="004C0D4A">
      <w:pPr>
        <w:pStyle w:val="rtf3rtf1ListParagraph"/>
        <w:widowControl/>
        <w:numPr>
          <w:ilvl w:val="0"/>
          <w:numId w:val="1"/>
        </w:numPr>
        <w:ind w:left="720" w:hanging="360"/>
        <w:jc w:val="both"/>
      </w:pPr>
      <w:r>
        <w:rPr>
          <w:sz w:val="18"/>
        </w:rPr>
        <w:t>Le riscossioni ed i pagamenti divisi nelle gestioni di competenza e residui</w:t>
      </w:r>
    </w:p>
    <w:p w:rsidR="00337FBB" w:rsidRDefault="004C0D4A">
      <w:pPr>
        <w:pStyle w:val="rtf3rtf1ListParagraph"/>
        <w:widowControl/>
        <w:numPr>
          <w:ilvl w:val="0"/>
          <w:numId w:val="1"/>
        </w:numPr>
        <w:ind w:left="720" w:hanging="360"/>
        <w:jc w:val="both"/>
      </w:pPr>
      <w:r>
        <w:rPr>
          <w:sz w:val="18"/>
        </w:rPr>
        <w:t xml:space="preserve">Gli </w:t>
      </w:r>
      <w:r>
        <w:rPr>
          <w:sz w:val="18"/>
        </w:rPr>
        <w:t>incassi ed i pagamenti effettuati dal tesoriere nel corso dell'esercizio</w:t>
      </w:r>
    </w:p>
    <w:p w:rsidR="00337FBB" w:rsidRDefault="004C0D4A">
      <w:pPr>
        <w:pStyle w:val="rtf3rtf1ListParagraph"/>
        <w:widowControl/>
        <w:numPr>
          <w:ilvl w:val="0"/>
          <w:numId w:val="1"/>
        </w:numPr>
        <w:ind w:left="720" w:hanging="360"/>
        <w:jc w:val="both"/>
      </w:pPr>
      <w:r>
        <w:rPr>
          <w:sz w:val="18"/>
        </w:rPr>
        <w:t>I residui attivi e passivi da riportare nel prossimo esercizio divisi nelle gestioni di competenza e residui</w:t>
      </w:r>
    </w:p>
    <w:p w:rsidR="00337FBB" w:rsidRDefault="004C0D4A">
      <w:pPr>
        <w:pStyle w:val="rtf3rtf1ListParagraph"/>
        <w:widowControl/>
        <w:numPr>
          <w:ilvl w:val="0"/>
          <w:numId w:val="1"/>
        </w:numPr>
        <w:ind w:left="720" w:hanging="360"/>
        <w:jc w:val="both"/>
      </w:pPr>
      <w:r>
        <w:rPr>
          <w:sz w:val="18"/>
        </w:rPr>
        <w:t>La differenza tra la previsione definitiva e gli accertamenti/impegni assu</w:t>
      </w:r>
      <w:r>
        <w:rPr>
          <w:sz w:val="18"/>
        </w:rPr>
        <w:t>nti in conto competenza</w:t>
      </w:r>
    </w:p>
    <w:p w:rsidR="00337FBB" w:rsidRDefault="004C0D4A">
      <w:pPr>
        <w:pStyle w:val="rtf3rtf1ListParagraph"/>
        <w:widowControl/>
        <w:numPr>
          <w:ilvl w:val="0"/>
          <w:numId w:val="1"/>
        </w:numPr>
        <w:ind w:left="720" w:hanging="360"/>
        <w:jc w:val="both"/>
      </w:pPr>
      <w:r>
        <w:rPr>
          <w:sz w:val="18"/>
        </w:rPr>
        <w:t>La differenza tra i residui attivi e passivi derivanti dal rendiconto dell'anno precedente ed i residui attivi e passivi riaccertati alla fine dell'esercizio</w:t>
      </w:r>
    </w:p>
    <w:p w:rsidR="00337FBB" w:rsidRDefault="004C0D4A">
      <w:pPr>
        <w:pStyle w:val="rtf3rtf1Normal"/>
        <w:widowControl/>
        <w:jc w:val="both"/>
      </w:pPr>
      <w:r>
        <w:rPr>
          <w:sz w:val="18"/>
        </w:rPr>
        <w:t>I residui passivi da riportare nel prossimo esercizio divisi nelle gestion</w:t>
      </w:r>
      <w:r>
        <w:rPr>
          <w:sz w:val="18"/>
        </w:rPr>
        <w:t>i di competenza e residui.</w:t>
      </w:r>
    </w:p>
    <w:p w:rsidR="00337FBB" w:rsidRDefault="004C0D4A">
      <w:pPr>
        <w:pStyle w:val="rtf3rtf1Normal"/>
        <w:widowControl/>
        <w:jc w:val="both"/>
      </w:pPr>
      <w:r>
        <w:rPr>
          <w:sz w:val="18"/>
        </w:rPr>
        <w:t>Il conto del bilancio si conclude con una serie di quadri riepilogativi riconducibili al quadro riassuntivo di tutta la gestione finanziaria che evidenzia il risultato di amministrazione.</w:t>
      </w:r>
    </w:p>
    <w:p w:rsidR="00337FBB" w:rsidRDefault="004C0D4A">
      <w:pPr>
        <w:pStyle w:val="rtf3rtf1Normal"/>
        <w:widowControl/>
        <w:jc w:val="both"/>
      </w:pPr>
      <w:r>
        <w:rPr>
          <w:sz w:val="18"/>
        </w:rPr>
        <w:t>I residui attivi e passivi evidenziati in</w:t>
      </w:r>
      <w:r>
        <w:rPr>
          <w:sz w:val="18"/>
        </w:rPr>
        <w:t xml:space="preserve"> questo quadro sono stati oggetto di una operazione di riaccertamento da parte dell'ente, consistente nella revisione delle ragioni del mantenimento in tutto od in parte di ciascun residuo.</w:t>
      </w:r>
    </w:p>
    <w:p w:rsidR="00337FBB" w:rsidRDefault="004C0D4A">
      <w:pPr>
        <w:pStyle w:val="rtf3rtf1Normal"/>
        <w:widowControl/>
        <w:jc w:val="both"/>
      </w:pPr>
      <w:r>
        <w:rPr>
          <w:sz w:val="18"/>
        </w:rPr>
        <w:t>I residui attivi per i quali è stata accertata la difficile esigib</w:t>
      </w:r>
      <w:r>
        <w:rPr>
          <w:sz w:val="18"/>
        </w:rPr>
        <w:t xml:space="preserve">ilità sono stati stralciati dal conto del bilancio e conservati nell'apposita voce delle attività patrimoniali “crediti di dubbia esigibilità”, dove resteranno fino al compimento dei termini di prescrizione. Sono stati dichiarati “di dubbia esigibilità” i </w:t>
      </w:r>
      <w:r>
        <w:rPr>
          <w:sz w:val="18"/>
        </w:rPr>
        <w:t>crediti di qualsiasi natura affidati al concessionario in riscossione con ruoli ordinari o coattivi, ed in relazione ai quali il concessionario stesso abbia restituito l'avviso di mora con annotazione d'irreperibilità (o morte e simili) o d'esecuzione forz</w:t>
      </w:r>
      <w:r>
        <w:rPr>
          <w:sz w:val="18"/>
        </w:rPr>
        <w:t>ata insufficiente o totalmente infruttuosa.</w:t>
      </w:r>
    </w:p>
    <w:p w:rsidR="00337FBB" w:rsidRDefault="004C0D4A">
      <w:pPr>
        <w:pStyle w:val="rtf3rtf1Normal"/>
        <w:widowControl/>
        <w:jc w:val="both"/>
      </w:pPr>
      <w:r>
        <w:rPr>
          <w:sz w:val="18"/>
        </w:rPr>
        <w:t>Per ciascun residuo passivo sono stati verificati i termini di prescrizione e tutti gli elementi costitutivi dell'obbligazione giuridicamente perfezionata nel tempo, ovvero si è provveduto ad eliminare le partite</w:t>
      </w:r>
      <w:r>
        <w:rPr>
          <w:sz w:val="18"/>
        </w:rPr>
        <w:t xml:space="preserve"> di residui passivi riportati pur in mancanza di obbligazioni giuridicamente perfezionate o senza riferimento a procedere di gare bandite.</w:t>
      </w:r>
    </w:p>
    <w:p w:rsidR="00337FBB" w:rsidRDefault="004C0D4A">
      <w:pPr>
        <w:pStyle w:val="rtf3rtf1Normal"/>
        <w:widowControl/>
        <w:jc w:val="both"/>
      </w:pPr>
      <w:r>
        <w:rPr>
          <w:sz w:val="18"/>
        </w:rPr>
        <w:t xml:space="preserve">La voce “Pagamenti per azioni esecutive non regolarizzate al 31 dicembre” evidenzia i pignoramenti effettuati presso </w:t>
      </w:r>
      <w:r>
        <w:rPr>
          <w:sz w:val="18"/>
        </w:rPr>
        <w:t>la tesoreria unica e che non hanno ancora trovato una regolarizzazione nelle scritture contabili dell'ente.</w:t>
      </w:r>
    </w:p>
    <w:p w:rsidR="00337FBB" w:rsidRDefault="004C0D4A">
      <w:pPr>
        <w:pStyle w:val="rtf3rtf1Normal"/>
        <w:widowControl/>
        <w:jc w:val="both"/>
      </w:pPr>
      <w:r>
        <w:rPr>
          <w:sz w:val="18"/>
        </w:rPr>
        <w:t>Il risultato di amministrazione tiene conto sia della consistenza di cassa sia dei residui esistenti alla fine dell'esercizio, compresi quelli prove</w:t>
      </w:r>
      <w:r>
        <w:rPr>
          <w:sz w:val="18"/>
        </w:rPr>
        <w:t>nienti da anni precedenti.</w:t>
      </w:r>
    </w:p>
    <w:p w:rsidR="00337FBB" w:rsidRDefault="004C0D4A">
      <w:pPr>
        <w:pStyle w:val="rtf3rtf1Normal"/>
        <w:widowControl/>
        <w:jc w:val="both"/>
      </w:pPr>
      <w:r>
        <w:rPr>
          <w:sz w:val="18"/>
        </w:rPr>
        <w:t>Il risultato di gestione fa riferimento, invece, a quella parte della gestione ottenuta considerando solo le operazioni finanziarie relative all'esercizio in corso senza, cioè, esaminare quelle generate da fatti accaduti negli an</w:t>
      </w:r>
      <w:r>
        <w:rPr>
          <w:sz w:val="18"/>
        </w:rPr>
        <w:t>ni precedenti e non ancora conclusi.</w:t>
      </w:r>
    </w:p>
    <w:p w:rsidR="00337FBB" w:rsidRDefault="004C0D4A">
      <w:pPr>
        <w:pStyle w:val="rtf3rtf1Normal"/>
        <w:widowControl/>
        <w:jc w:val="both"/>
      </w:pPr>
      <w:r>
        <w:rPr>
          <w:sz w:val="18"/>
        </w:rPr>
        <w:t>Questo valore, se positivo, mette in evidenza la capacità dell'ente di acquisire ricchezza e destinarla a favore della collettività amministrata. Allo stesso modo un risultato negativo porta a concludere che l'ente ha d</w:t>
      </w:r>
      <w:r>
        <w:rPr>
          <w:sz w:val="18"/>
        </w:rPr>
        <w:t>ato vita ad una quantità di spese superiore alle risorse raccolte che, se non adeguatamente compensate dalla gestione dei residui, determina un risultato finanziario negativo. Di conseguenza una attenta gestione dovrebbe dar luogo ad un risultato di paregg</w:t>
      </w:r>
      <w:r>
        <w:rPr>
          <w:sz w:val="18"/>
        </w:rPr>
        <w:t>io o positivo in grado di dimostrare la capacità dell'ente di acquisire un adeguato flusso di risorse (oltre all'eventuale avanzo di amministrazione applicato) tale da assicurare la copertura finanziaria degli impegni di spesa assunti.</w:t>
      </w:r>
    </w:p>
    <w:p w:rsidR="00337FBB" w:rsidRDefault="004C0D4A">
      <w:pPr>
        <w:pStyle w:val="rtf3rtf1Normal"/>
        <w:widowControl/>
        <w:jc w:val="both"/>
      </w:pPr>
      <w:r>
        <w:rPr>
          <w:sz w:val="18"/>
        </w:rPr>
        <w:t xml:space="preserve">La suddivisione tra </w:t>
      </w:r>
      <w:r>
        <w:rPr>
          <w:sz w:val="18"/>
        </w:rPr>
        <w:t>gestione corrente ed in c/capitale del risultato di gestione di competenza 2024, integrata con la quota di avanzo dell’esercizio precedente applicata al bilancio, è la seguente:</w:t>
      </w:r>
    </w:p>
    <w:p w:rsidR="00337FBB" w:rsidRDefault="004C0D4A">
      <w:pPr>
        <w:pStyle w:val="rtf3rtf1Normal"/>
        <w:widowControl/>
        <w:jc w:val="both"/>
      </w:pPr>
      <w:r>
        <w:rPr>
          <w:i/>
          <w:sz w:val="18"/>
        </w:rPr>
        <w:t>In allegato la stampa del conto di bilancio, parte entrate e parte spesa.</w:t>
      </w:r>
    </w:p>
    <w:p w:rsidR="00337FBB" w:rsidRDefault="00337FBB">
      <w:pPr>
        <w:pStyle w:val="rtf3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4Normal0"/>
        <w:jc w:val="center"/>
      </w:pPr>
      <w:r>
        <w:rPr>
          <w:sz w:val="16"/>
        </w:rPr>
        <w:t>UNIONE DI COMUNI VALDARNO e VALDISIEVE FI</w:t>
      </w:r>
    </w:p>
    <w:p w:rsidR="00337FBB" w:rsidRDefault="00337FBB">
      <w:pPr>
        <w:pStyle w:val="rtf4Normal0"/>
        <w:jc w:val="center"/>
        <w:rPr>
          <w:sz w:val="18"/>
        </w:rPr>
      </w:pPr>
    </w:p>
    <w:p w:rsidR="00337FBB" w:rsidRDefault="004C0D4A">
      <w:pPr>
        <w:pStyle w:val="rtf4Normal0"/>
        <w:jc w:val="center"/>
      </w:pPr>
      <w:r>
        <w:t>CONTO DEL BILANCIO - GESTIONE DELLE ENTRATE ANNO 2024</w:t>
      </w:r>
    </w:p>
    <w:p w:rsidR="00337FBB" w:rsidRDefault="00337FBB">
      <w:pPr>
        <w:pStyle w:val="rtf4Normal"/>
        <w:spacing w:after="0"/>
        <w:jc w:val="center"/>
        <w:rPr>
          <w:rFonts w:ascii="Arial" w:hAnsi="Arial"/>
          <w:sz w:val="12"/>
        </w:rPr>
      </w:pPr>
    </w:p>
    <w:tbl>
      <w:tblPr>
        <w:tblW w:w="14555" w:type="dxa"/>
        <w:jc w:val="center"/>
        <w:tblLayout w:type="fixed"/>
        <w:tblCellMar>
          <w:left w:w="30" w:type="dxa"/>
          <w:right w:w="30" w:type="dxa"/>
        </w:tblCellMar>
        <w:tblLook w:val="04A0" w:firstRow="1" w:lastRow="0" w:firstColumn="1" w:lastColumn="0" w:noHBand="0" w:noVBand="1"/>
      </w:tblPr>
      <w:tblGrid>
        <w:gridCol w:w="1133"/>
        <w:gridCol w:w="3787"/>
        <w:gridCol w:w="1927"/>
        <w:gridCol w:w="1927"/>
        <w:gridCol w:w="1927"/>
        <w:gridCol w:w="1927"/>
        <w:gridCol w:w="1927"/>
      </w:tblGrid>
      <w:tr w:rsidR="00337FBB">
        <w:trPr>
          <w:jc w:val="center"/>
        </w:trPr>
        <w:tc>
          <w:tcPr>
            <w:tcW w:w="1132" w:type="dxa"/>
            <w:vMerge w:val="restart"/>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TITOLO</w:t>
            </w:r>
          </w:p>
        </w:tc>
        <w:tc>
          <w:tcPr>
            <w:tcW w:w="3787" w:type="dxa"/>
            <w:vMerge w:val="restart"/>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DENOMINAZIONE</w:t>
            </w:r>
          </w:p>
        </w:tc>
        <w:tc>
          <w:tcPr>
            <w:tcW w:w="1927" w:type="dxa"/>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Residui attivi al 1/1/2024 (RS)</w:t>
            </w:r>
          </w:p>
        </w:tc>
        <w:tc>
          <w:tcPr>
            <w:tcW w:w="1927" w:type="dxa"/>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Riscossioni in c/residui (RR)</w:t>
            </w:r>
          </w:p>
        </w:tc>
        <w:tc>
          <w:tcPr>
            <w:tcW w:w="1927" w:type="dxa"/>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Riaccertamento residui (R)</w:t>
            </w:r>
          </w:p>
        </w:tc>
        <w:tc>
          <w:tcPr>
            <w:tcW w:w="1927" w:type="dxa"/>
            <w:vMerge w:val="restart"/>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Maggiori o minori entrate di competenza =A-CP</w:t>
            </w:r>
          </w:p>
          <w:p w:rsidR="00337FBB" w:rsidRDefault="00337FBB">
            <w:pPr>
              <w:pStyle w:val="rtf4Normal0"/>
              <w:jc w:val="center"/>
              <w:rPr>
                <w:sz w:val="14"/>
              </w:rPr>
            </w:pPr>
          </w:p>
        </w:tc>
        <w:tc>
          <w:tcPr>
            <w:tcW w:w="1927" w:type="dxa"/>
            <w:tcBorders>
              <w:top w:val="single" w:sz="4" w:space="0" w:color="000000"/>
              <w:left w:val="single" w:sz="4" w:space="0" w:color="000000"/>
              <w:bottom w:val="single" w:sz="4" w:space="0" w:color="000000"/>
              <w:right w:val="single" w:sz="4" w:space="0" w:color="000000"/>
            </w:tcBorders>
            <w:tcMar>
              <w:left w:w="24" w:type="dxa"/>
              <w:right w:w="24" w:type="dxa"/>
            </w:tcMar>
            <w:vAlign w:val="center"/>
          </w:tcPr>
          <w:p w:rsidR="00337FBB" w:rsidRDefault="004C0D4A">
            <w:pPr>
              <w:pStyle w:val="rtf4Normal0"/>
              <w:jc w:val="center"/>
            </w:pPr>
            <w:r>
              <w:rPr>
                <w:sz w:val="14"/>
              </w:rPr>
              <w:t>R</w:t>
            </w:r>
            <w:r>
              <w:rPr>
                <w:sz w:val="14"/>
              </w:rPr>
              <w:t>esidui attivi da esercizi precedenti (EP=RS-RR+R)</w:t>
            </w:r>
          </w:p>
        </w:tc>
      </w:tr>
      <w:tr w:rsidR="00337FBB">
        <w:trPr>
          <w:jc w:val="center"/>
        </w:trPr>
        <w:tc>
          <w:tcPr>
            <w:tcW w:w="1132"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378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Previsioni definitive di competenza (CP)</w:t>
            </w:r>
          </w:p>
        </w:tc>
        <w:tc>
          <w:tcPr>
            <w:tcW w:w="1927" w:type="dxa"/>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Riscossioni in c/competenza (RC)</w:t>
            </w:r>
          </w:p>
        </w:tc>
        <w:tc>
          <w:tcPr>
            <w:tcW w:w="1927" w:type="dxa"/>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Accertamenti (A)</w:t>
            </w:r>
          </w:p>
        </w:tc>
        <w:tc>
          <w:tcPr>
            <w:tcW w:w="192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tcBorders>
              <w:top w:val="single" w:sz="4" w:space="0" w:color="000000"/>
              <w:left w:val="single" w:sz="4" w:space="0" w:color="000000"/>
              <w:bottom w:val="single" w:sz="4" w:space="0" w:color="000000"/>
              <w:right w:val="single" w:sz="4" w:space="0" w:color="000000"/>
            </w:tcBorders>
            <w:tcMar>
              <w:left w:w="20" w:type="dxa"/>
              <w:right w:w="20" w:type="dxa"/>
            </w:tcMar>
            <w:vAlign w:val="center"/>
          </w:tcPr>
          <w:p w:rsidR="00337FBB" w:rsidRDefault="004C0D4A">
            <w:pPr>
              <w:pStyle w:val="rtf4Normal0"/>
              <w:jc w:val="center"/>
            </w:pPr>
            <w:r>
              <w:rPr>
                <w:sz w:val="14"/>
              </w:rPr>
              <w:t>Residui attivi da esercizio di competenza (EC=A-RC)</w:t>
            </w:r>
          </w:p>
        </w:tc>
      </w:tr>
      <w:tr w:rsidR="00337FBB">
        <w:trPr>
          <w:trHeight w:val="161"/>
          <w:jc w:val="center"/>
        </w:trPr>
        <w:tc>
          <w:tcPr>
            <w:tcW w:w="1132"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378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val="restart"/>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Previsioni definitive di cassa (CS)</w:t>
            </w:r>
          </w:p>
        </w:tc>
        <w:tc>
          <w:tcPr>
            <w:tcW w:w="1927" w:type="dxa"/>
            <w:vMerge w:val="restart"/>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 xml:space="preserve">Totale riscossioni </w:t>
            </w:r>
            <w:r>
              <w:rPr>
                <w:sz w:val="14"/>
              </w:rPr>
              <w:t>(TR=RR+RC)</w:t>
            </w:r>
          </w:p>
        </w:tc>
        <w:tc>
          <w:tcPr>
            <w:tcW w:w="1927" w:type="dxa"/>
            <w:vMerge w:val="restart"/>
            <w:tcBorders>
              <w:top w:val="single" w:sz="4" w:space="0" w:color="000000"/>
              <w:left w:val="single" w:sz="4" w:space="0" w:color="000000"/>
              <w:bottom w:val="single" w:sz="4" w:space="0" w:color="000000"/>
            </w:tcBorders>
            <w:vAlign w:val="center"/>
          </w:tcPr>
          <w:p w:rsidR="00337FBB" w:rsidRDefault="004C0D4A">
            <w:pPr>
              <w:pStyle w:val="rtf4Normal0"/>
              <w:jc w:val="center"/>
            </w:pPr>
            <w:r>
              <w:rPr>
                <w:sz w:val="14"/>
              </w:rPr>
              <w:t>Maggiori o minori entrate di cassa =TR-CS</w:t>
            </w:r>
          </w:p>
        </w:tc>
        <w:tc>
          <w:tcPr>
            <w:tcW w:w="192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val="restart"/>
            <w:tcBorders>
              <w:top w:val="single" w:sz="4" w:space="0" w:color="000000"/>
              <w:left w:val="single" w:sz="4" w:space="0" w:color="000000"/>
              <w:bottom w:val="single" w:sz="4" w:space="0" w:color="000000"/>
              <w:right w:val="single" w:sz="4" w:space="0" w:color="000000"/>
            </w:tcBorders>
            <w:tcMar>
              <w:left w:w="24" w:type="dxa"/>
              <w:right w:w="24" w:type="dxa"/>
            </w:tcMar>
            <w:vAlign w:val="center"/>
          </w:tcPr>
          <w:p w:rsidR="00337FBB" w:rsidRDefault="004C0D4A">
            <w:pPr>
              <w:pStyle w:val="rtf4Normal0"/>
              <w:jc w:val="center"/>
            </w:pPr>
            <w:r>
              <w:rPr>
                <w:sz w:val="14"/>
              </w:rPr>
              <w:t>Totale residui attivi da riportare (TR=EP+EC)</w:t>
            </w:r>
          </w:p>
        </w:tc>
      </w:tr>
      <w:tr w:rsidR="00337FBB">
        <w:trPr>
          <w:trHeight w:val="161"/>
          <w:jc w:val="center"/>
        </w:trPr>
        <w:tc>
          <w:tcPr>
            <w:tcW w:w="1132"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378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tcBorders>
              <w:top w:val="single" w:sz="4" w:space="0" w:color="000000"/>
              <w:left w:val="single" w:sz="4" w:space="0" w:color="000000"/>
              <w:bottom w:val="single" w:sz="4" w:space="0" w:color="000000"/>
              <w:right w:val="single" w:sz="4" w:space="0" w:color="000000"/>
            </w:tcBorders>
            <w:tcMar>
              <w:left w:w="24" w:type="dxa"/>
              <w:right w:w="24" w:type="dxa"/>
            </w:tcMar>
            <w:vAlign w:val="center"/>
          </w:tcPr>
          <w:p w:rsidR="00337FBB" w:rsidRDefault="00337FBB">
            <w:pPr>
              <w:pStyle w:val="rtf4Normal0"/>
              <w:jc w:val="center"/>
              <w:rPr>
                <w:sz w:val="14"/>
              </w:rPr>
            </w:pPr>
          </w:p>
        </w:tc>
      </w:tr>
      <w:tr w:rsidR="00337FBB">
        <w:trPr>
          <w:trHeight w:val="161"/>
          <w:jc w:val="center"/>
        </w:trPr>
        <w:tc>
          <w:tcPr>
            <w:tcW w:w="1132"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378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tcBorders>
              <w:top w:val="single" w:sz="4" w:space="0" w:color="000000"/>
              <w:left w:val="single" w:sz="4" w:space="0" w:color="000000"/>
              <w:bottom w:val="single" w:sz="4" w:space="0" w:color="000000"/>
            </w:tcBorders>
            <w:vAlign w:val="center"/>
          </w:tcPr>
          <w:p w:rsidR="00337FBB" w:rsidRDefault="00337FBB">
            <w:pPr>
              <w:pStyle w:val="rtf4Normal0"/>
              <w:jc w:val="center"/>
              <w:rPr>
                <w:sz w:val="14"/>
              </w:rPr>
            </w:pPr>
          </w:p>
        </w:tc>
        <w:tc>
          <w:tcPr>
            <w:tcW w:w="1927" w:type="dxa"/>
            <w:vMerge/>
            <w:tcBorders>
              <w:top w:val="single" w:sz="4" w:space="0" w:color="000000"/>
              <w:left w:val="single" w:sz="4" w:space="0" w:color="000000"/>
              <w:bottom w:val="single" w:sz="4" w:space="0" w:color="000000"/>
              <w:right w:val="single" w:sz="4" w:space="0" w:color="000000"/>
            </w:tcBorders>
            <w:tcMar>
              <w:left w:w="24" w:type="dxa"/>
              <w:right w:w="24" w:type="dxa"/>
            </w:tcMar>
            <w:vAlign w:val="center"/>
          </w:tcPr>
          <w:p w:rsidR="00337FBB" w:rsidRDefault="00337FBB">
            <w:pPr>
              <w:pStyle w:val="rtf4Normal0"/>
              <w:jc w:val="center"/>
              <w:rPr>
                <w:sz w:val="14"/>
              </w:rPr>
            </w:pPr>
          </w:p>
        </w:tc>
      </w:tr>
    </w:tbl>
    <w:p w:rsidR="00337FBB" w:rsidRDefault="00337FBB">
      <w:pPr>
        <w:pStyle w:val="rtf4Normal"/>
        <w:spacing w:after="0"/>
        <w:rPr>
          <w:rFonts w:ascii="Arial" w:hAnsi="Arial"/>
          <w:sz w:val="2"/>
        </w:rPr>
      </w:pPr>
    </w:p>
    <w:tbl>
      <w:tblPr>
        <w:tblW w:w="14555" w:type="dxa"/>
        <w:jc w:val="center"/>
        <w:tblLayout w:type="fixed"/>
        <w:tblCellMar>
          <w:left w:w="30" w:type="dxa"/>
          <w:right w:w="30" w:type="dxa"/>
        </w:tblCellMar>
        <w:tblLook w:val="04A0" w:firstRow="1" w:lastRow="0" w:firstColumn="1" w:lastColumn="0" w:noHBand="0" w:noVBand="1"/>
      </w:tblPr>
      <w:tblGrid>
        <w:gridCol w:w="1134"/>
        <w:gridCol w:w="3786"/>
        <w:gridCol w:w="341"/>
        <w:gridCol w:w="1586"/>
        <w:gridCol w:w="341"/>
        <w:gridCol w:w="1586"/>
        <w:gridCol w:w="341"/>
        <w:gridCol w:w="1586"/>
        <w:gridCol w:w="341"/>
        <w:gridCol w:w="1586"/>
        <w:gridCol w:w="341"/>
        <w:gridCol w:w="1586"/>
      </w:tblGrid>
      <w:tr w:rsidR="00337FBB">
        <w:trPr>
          <w:trHeight w:hRule="exact" w:val="283"/>
          <w:jc w:val="center"/>
        </w:trPr>
        <w:tc>
          <w:tcPr>
            <w:tcW w:w="1135" w:type="dxa"/>
            <w:tcBorders>
              <w:top w:val="single" w:sz="4" w:space="0" w:color="000000"/>
              <w:left w:val="single" w:sz="4" w:space="0" w:color="000000"/>
            </w:tcBorders>
            <w:vAlign w:val="center"/>
          </w:tcPr>
          <w:p w:rsidR="00337FBB" w:rsidRDefault="00337FBB">
            <w:pPr>
              <w:pStyle w:val="rtf4Normal"/>
              <w:spacing w:after="0"/>
              <w:jc w:val="center"/>
              <w:rPr>
                <w:rFonts w:ascii="Arial" w:hAnsi="Arial"/>
                <w:b/>
                <w:i/>
                <w:sz w:val="12"/>
              </w:rPr>
            </w:pPr>
          </w:p>
        </w:tc>
        <w:tc>
          <w:tcPr>
            <w:tcW w:w="3784" w:type="dxa"/>
            <w:tcBorders>
              <w:top w:val="single" w:sz="4" w:space="0" w:color="000000"/>
            </w:tcBorders>
            <w:vAlign w:val="center"/>
          </w:tcPr>
          <w:p w:rsidR="00337FBB" w:rsidRDefault="004C0D4A">
            <w:pPr>
              <w:pStyle w:val="rtf4Normal"/>
              <w:spacing w:after="0"/>
            </w:pPr>
            <w:r>
              <w:rPr>
                <w:rFonts w:ascii="Arial" w:hAnsi="Arial"/>
                <w:b/>
                <w:i/>
                <w:sz w:val="12"/>
              </w:rPr>
              <w:t>FONDO PLURIENNALE VINCOLATO PER SPESE CORRENTI</w:t>
            </w:r>
          </w:p>
        </w:tc>
        <w:tc>
          <w:tcPr>
            <w:tcW w:w="341" w:type="dxa"/>
            <w:tcBorders>
              <w:top w:val="single" w:sz="4" w:space="0" w:color="000000"/>
            </w:tcBorders>
            <w:vAlign w:val="center"/>
          </w:tcPr>
          <w:p w:rsidR="00337FBB" w:rsidRDefault="004C0D4A">
            <w:pPr>
              <w:pStyle w:val="rtf4Normal"/>
              <w:spacing w:after="0"/>
              <w:jc w:val="center"/>
            </w:pPr>
            <w:r>
              <w:rPr>
                <w:rFonts w:ascii="Arial" w:hAnsi="Arial"/>
                <w:sz w:val="12"/>
              </w:rPr>
              <w:t>CP</w:t>
            </w:r>
          </w:p>
        </w:tc>
        <w:tc>
          <w:tcPr>
            <w:tcW w:w="1586" w:type="dxa"/>
            <w:tcBorders>
              <w:top w:val="single" w:sz="4" w:space="0" w:color="000000"/>
            </w:tcBorders>
            <w:tcMar>
              <w:left w:w="100" w:type="dxa"/>
              <w:right w:w="100" w:type="dxa"/>
            </w:tcMar>
            <w:vAlign w:val="center"/>
          </w:tcPr>
          <w:p w:rsidR="00337FBB" w:rsidRDefault="004C0D4A">
            <w:pPr>
              <w:pStyle w:val="rtf4Normal"/>
              <w:spacing w:after="0"/>
              <w:jc w:val="right"/>
            </w:pPr>
            <w:r>
              <w:rPr>
                <w:rFonts w:ascii="Arial" w:hAnsi="Arial"/>
                <w:sz w:val="14"/>
              </w:rPr>
              <w:t>316.451,21</w:t>
            </w:r>
          </w:p>
        </w:tc>
        <w:tc>
          <w:tcPr>
            <w:tcW w:w="1927" w:type="dxa"/>
            <w:gridSpan w:val="2"/>
            <w:tcBorders>
              <w:top w:val="single" w:sz="4" w:space="0" w:color="000000"/>
            </w:tcBorders>
            <w:vAlign w:val="center"/>
          </w:tcPr>
          <w:p w:rsidR="00337FBB" w:rsidRDefault="00337FBB">
            <w:pPr>
              <w:pStyle w:val="rtf4Normal0"/>
              <w:jc w:val="right"/>
              <w:rPr>
                <w:sz w:val="12"/>
              </w:rPr>
            </w:pPr>
          </w:p>
        </w:tc>
        <w:tc>
          <w:tcPr>
            <w:tcW w:w="1927" w:type="dxa"/>
            <w:gridSpan w:val="2"/>
            <w:tcBorders>
              <w:top w:val="single" w:sz="4" w:space="0" w:color="000000"/>
            </w:tcBorders>
            <w:vAlign w:val="center"/>
          </w:tcPr>
          <w:p w:rsidR="00337FBB" w:rsidRDefault="00337FBB">
            <w:pPr>
              <w:pStyle w:val="rtf4Normal0"/>
              <w:jc w:val="right"/>
              <w:rPr>
                <w:sz w:val="12"/>
              </w:rPr>
            </w:pPr>
          </w:p>
        </w:tc>
        <w:tc>
          <w:tcPr>
            <w:tcW w:w="1927" w:type="dxa"/>
            <w:gridSpan w:val="2"/>
            <w:tcBorders>
              <w:top w:val="single" w:sz="4" w:space="0" w:color="000000"/>
            </w:tcBorders>
            <w:vAlign w:val="center"/>
          </w:tcPr>
          <w:p w:rsidR="00337FBB" w:rsidRDefault="00337FBB">
            <w:pPr>
              <w:pStyle w:val="rtf4Normal0"/>
              <w:jc w:val="right"/>
              <w:rPr>
                <w:sz w:val="12"/>
              </w:rPr>
            </w:pPr>
          </w:p>
        </w:tc>
        <w:tc>
          <w:tcPr>
            <w:tcW w:w="1927" w:type="dxa"/>
            <w:gridSpan w:val="2"/>
            <w:tcBorders>
              <w:top w:val="single" w:sz="4" w:space="0" w:color="000000"/>
              <w:right w:val="single" w:sz="4" w:space="0" w:color="000000"/>
            </w:tcBorders>
            <w:vAlign w:val="center"/>
          </w:tcPr>
          <w:p w:rsidR="00337FBB" w:rsidRDefault="00337FBB">
            <w:pPr>
              <w:pStyle w:val="rtf4Normal0"/>
              <w:jc w:val="right"/>
              <w:rPr>
                <w:sz w:val="12"/>
              </w:rPr>
            </w:pPr>
          </w:p>
        </w:tc>
      </w:tr>
      <w:tr w:rsidR="00337FBB">
        <w:trPr>
          <w:trHeight w:hRule="exact" w:val="283"/>
          <w:jc w:val="center"/>
        </w:trPr>
        <w:tc>
          <w:tcPr>
            <w:tcW w:w="1135" w:type="dxa"/>
            <w:tcBorders>
              <w:left w:val="single" w:sz="4" w:space="0" w:color="000000"/>
            </w:tcBorders>
            <w:vAlign w:val="center"/>
          </w:tcPr>
          <w:p w:rsidR="00337FBB" w:rsidRDefault="00337FBB">
            <w:pPr>
              <w:pStyle w:val="rtf4Normal"/>
              <w:spacing w:after="0"/>
              <w:jc w:val="center"/>
              <w:rPr>
                <w:rFonts w:ascii="Arial" w:hAnsi="Arial"/>
                <w:b/>
                <w:i/>
                <w:sz w:val="12"/>
              </w:rPr>
            </w:pPr>
          </w:p>
        </w:tc>
        <w:tc>
          <w:tcPr>
            <w:tcW w:w="3784" w:type="dxa"/>
            <w:vAlign w:val="center"/>
          </w:tcPr>
          <w:p w:rsidR="00337FBB" w:rsidRDefault="004C0D4A">
            <w:pPr>
              <w:pStyle w:val="rtf4Normal"/>
              <w:spacing w:after="0"/>
            </w:pPr>
            <w:r>
              <w:rPr>
                <w:rFonts w:ascii="Arial" w:hAnsi="Arial"/>
                <w:b/>
                <w:i/>
                <w:sz w:val="12"/>
              </w:rPr>
              <w:t>FONDO PLURIENNALE VINCOLATO PER SPESE IN CONTO CAPITALE</w:t>
            </w:r>
          </w:p>
        </w:tc>
        <w:tc>
          <w:tcPr>
            <w:tcW w:w="341" w:type="dxa"/>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sz w:val="14"/>
              </w:rPr>
              <w:t>163.093,08</w:t>
            </w:r>
          </w:p>
        </w:tc>
        <w:tc>
          <w:tcPr>
            <w:tcW w:w="1927" w:type="dxa"/>
            <w:gridSpan w:val="2"/>
            <w:vAlign w:val="center"/>
          </w:tcPr>
          <w:p w:rsidR="00337FBB" w:rsidRDefault="00337FBB">
            <w:pPr>
              <w:pStyle w:val="rtf4Normal0"/>
              <w:jc w:val="right"/>
              <w:rPr>
                <w:sz w:val="12"/>
              </w:rPr>
            </w:pPr>
          </w:p>
        </w:tc>
        <w:tc>
          <w:tcPr>
            <w:tcW w:w="1927" w:type="dxa"/>
            <w:gridSpan w:val="2"/>
            <w:vAlign w:val="center"/>
          </w:tcPr>
          <w:p w:rsidR="00337FBB" w:rsidRDefault="00337FBB">
            <w:pPr>
              <w:pStyle w:val="rtf4Normal0"/>
              <w:jc w:val="right"/>
              <w:rPr>
                <w:sz w:val="12"/>
              </w:rPr>
            </w:pPr>
          </w:p>
        </w:tc>
        <w:tc>
          <w:tcPr>
            <w:tcW w:w="1927" w:type="dxa"/>
            <w:gridSpan w:val="2"/>
            <w:vAlign w:val="center"/>
          </w:tcPr>
          <w:p w:rsidR="00337FBB" w:rsidRDefault="00337FBB">
            <w:pPr>
              <w:pStyle w:val="rtf4Normal0"/>
              <w:jc w:val="right"/>
              <w:rPr>
                <w:sz w:val="12"/>
              </w:rPr>
            </w:pPr>
          </w:p>
        </w:tc>
        <w:tc>
          <w:tcPr>
            <w:tcW w:w="1927" w:type="dxa"/>
            <w:gridSpan w:val="2"/>
            <w:tcBorders>
              <w:right w:val="single" w:sz="4" w:space="0" w:color="000000"/>
            </w:tcBorders>
            <w:vAlign w:val="center"/>
          </w:tcPr>
          <w:p w:rsidR="00337FBB" w:rsidRDefault="00337FBB">
            <w:pPr>
              <w:pStyle w:val="rtf4Normal0"/>
              <w:jc w:val="right"/>
              <w:rPr>
                <w:sz w:val="12"/>
              </w:rPr>
            </w:pPr>
          </w:p>
        </w:tc>
      </w:tr>
      <w:tr w:rsidR="00337FBB">
        <w:trPr>
          <w:trHeight w:hRule="exact" w:val="283"/>
          <w:jc w:val="center"/>
        </w:trPr>
        <w:tc>
          <w:tcPr>
            <w:tcW w:w="1135" w:type="dxa"/>
            <w:tcBorders>
              <w:left w:val="single" w:sz="4" w:space="0" w:color="000000"/>
            </w:tcBorders>
            <w:vAlign w:val="center"/>
          </w:tcPr>
          <w:p w:rsidR="00337FBB" w:rsidRDefault="00337FBB">
            <w:pPr>
              <w:pStyle w:val="rtf4Normal"/>
              <w:spacing w:after="0"/>
              <w:jc w:val="center"/>
              <w:rPr>
                <w:rFonts w:ascii="Arial" w:hAnsi="Arial"/>
                <w:b/>
                <w:i/>
                <w:sz w:val="12"/>
              </w:rPr>
            </w:pPr>
          </w:p>
        </w:tc>
        <w:tc>
          <w:tcPr>
            <w:tcW w:w="3784" w:type="dxa"/>
            <w:vAlign w:val="center"/>
          </w:tcPr>
          <w:p w:rsidR="00337FBB" w:rsidRDefault="004C0D4A">
            <w:pPr>
              <w:pStyle w:val="rtf4Normal"/>
              <w:spacing w:after="0"/>
            </w:pPr>
            <w:r>
              <w:rPr>
                <w:rFonts w:ascii="Arial" w:hAnsi="Arial"/>
                <w:b/>
                <w:i/>
                <w:sz w:val="12"/>
              </w:rPr>
              <w:t>FONDO PLURIENNALE VINCOLATO PER INCREMENTO DI ATTIVITÀ FINANZIARIE</w:t>
            </w:r>
          </w:p>
        </w:tc>
        <w:tc>
          <w:tcPr>
            <w:tcW w:w="341" w:type="dxa"/>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sz w:val="14"/>
              </w:rPr>
              <w:t>0,00</w:t>
            </w:r>
          </w:p>
        </w:tc>
        <w:tc>
          <w:tcPr>
            <w:tcW w:w="1927" w:type="dxa"/>
            <w:gridSpan w:val="2"/>
            <w:vAlign w:val="center"/>
          </w:tcPr>
          <w:p w:rsidR="00337FBB" w:rsidRDefault="00337FBB">
            <w:pPr>
              <w:pStyle w:val="rtf4Normal0"/>
              <w:jc w:val="right"/>
              <w:rPr>
                <w:sz w:val="12"/>
              </w:rPr>
            </w:pPr>
          </w:p>
        </w:tc>
        <w:tc>
          <w:tcPr>
            <w:tcW w:w="1927" w:type="dxa"/>
            <w:gridSpan w:val="2"/>
            <w:vAlign w:val="center"/>
          </w:tcPr>
          <w:p w:rsidR="00337FBB" w:rsidRDefault="00337FBB">
            <w:pPr>
              <w:pStyle w:val="rtf4Normal0"/>
              <w:jc w:val="right"/>
              <w:rPr>
                <w:sz w:val="12"/>
              </w:rPr>
            </w:pPr>
          </w:p>
        </w:tc>
        <w:tc>
          <w:tcPr>
            <w:tcW w:w="1927" w:type="dxa"/>
            <w:gridSpan w:val="2"/>
            <w:vAlign w:val="center"/>
          </w:tcPr>
          <w:p w:rsidR="00337FBB" w:rsidRDefault="00337FBB">
            <w:pPr>
              <w:pStyle w:val="rtf4Normal0"/>
              <w:jc w:val="right"/>
              <w:rPr>
                <w:sz w:val="12"/>
              </w:rPr>
            </w:pPr>
          </w:p>
        </w:tc>
        <w:tc>
          <w:tcPr>
            <w:tcW w:w="1927" w:type="dxa"/>
            <w:gridSpan w:val="2"/>
            <w:tcBorders>
              <w:right w:val="single" w:sz="4" w:space="0" w:color="000000"/>
            </w:tcBorders>
            <w:vAlign w:val="center"/>
          </w:tcPr>
          <w:p w:rsidR="00337FBB" w:rsidRDefault="00337FBB">
            <w:pPr>
              <w:pStyle w:val="rtf4Normal0"/>
              <w:jc w:val="right"/>
              <w:rPr>
                <w:sz w:val="12"/>
              </w:rPr>
            </w:pPr>
          </w:p>
        </w:tc>
      </w:tr>
      <w:tr w:rsidR="00337FBB">
        <w:trPr>
          <w:trHeight w:hRule="exact" w:val="283"/>
          <w:jc w:val="center"/>
        </w:trPr>
        <w:tc>
          <w:tcPr>
            <w:tcW w:w="1135" w:type="dxa"/>
            <w:tcBorders>
              <w:left w:val="single" w:sz="4" w:space="0" w:color="000000"/>
            </w:tcBorders>
            <w:vAlign w:val="center"/>
          </w:tcPr>
          <w:p w:rsidR="00337FBB" w:rsidRDefault="00337FBB">
            <w:pPr>
              <w:pStyle w:val="rtf4Normal"/>
              <w:spacing w:after="0"/>
              <w:jc w:val="center"/>
              <w:rPr>
                <w:rFonts w:ascii="Arial" w:hAnsi="Arial"/>
                <w:b/>
                <w:i/>
                <w:sz w:val="12"/>
              </w:rPr>
            </w:pPr>
          </w:p>
        </w:tc>
        <w:tc>
          <w:tcPr>
            <w:tcW w:w="3784" w:type="dxa"/>
            <w:vAlign w:val="center"/>
          </w:tcPr>
          <w:p w:rsidR="00337FBB" w:rsidRDefault="004C0D4A">
            <w:pPr>
              <w:pStyle w:val="rtf4Normal"/>
              <w:spacing w:after="0"/>
            </w:pPr>
            <w:r>
              <w:rPr>
                <w:rFonts w:ascii="Arial" w:hAnsi="Arial"/>
                <w:b/>
                <w:i/>
                <w:sz w:val="12"/>
              </w:rPr>
              <w:t>UTILIZZO AVANZO DI AMMINISTRAZIONE</w:t>
            </w:r>
          </w:p>
        </w:tc>
        <w:tc>
          <w:tcPr>
            <w:tcW w:w="341" w:type="dxa"/>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sz w:val="14"/>
              </w:rPr>
              <w:t>412.255,82</w:t>
            </w:r>
          </w:p>
        </w:tc>
        <w:tc>
          <w:tcPr>
            <w:tcW w:w="1927" w:type="dxa"/>
            <w:gridSpan w:val="2"/>
            <w:vAlign w:val="center"/>
          </w:tcPr>
          <w:p w:rsidR="00337FBB" w:rsidRDefault="00337FBB">
            <w:pPr>
              <w:pStyle w:val="rtf4Normal0"/>
              <w:jc w:val="right"/>
              <w:rPr>
                <w:sz w:val="12"/>
              </w:rPr>
            </w:pPr>
          </w:p>
        </w:tc>
        <w:tc>
          <w:tcPr>
            <w:tcW w:w="1927" w:type="dxa"/>
            <w:gridSpan w:val="2"/>
            <w:vAlign w:val="center"/>
          </w:tcPr>
          <w:p w:rsidR="00337FBB" w:rsidRDefault="00337FBB">
            <w:pPr>
              <w:pStyle w:val="rtf4Normal0"/>
              <w:jc w:val="right"/>
              <w:rPr>
                <w:sz w:val="12"/>
              </w:rPr>
            </w:pPr>
          </w:p>
        </w:tc>
        <w:tc>
          <w:tcPr>
            <w:tcW w:w="1927" w:type="dxa"/>
            <w:gridSpan w:val="2"/>
            <w:vAlign w:val="center"/>
          </w:tcPr>
          <w:p w:rsidR="00337FBB" w:rsidRDefault="00337FBB">
            <w:pPr>
              <w:pStyle w:val="rtf4Normal0"/>
              <w:jc w:val="right"/>
              <w:rPr>
                <w:sz w:val="12"/>
              </w:rPr>
            </w:pPr>
          </w:p>
        </w:tc>
        <w:tc>
          <w:tcPr>
            <w:tcW w:w="1927" w:type="dxa"/>
            <w:gridSpan w:val="2"/>
            <w:tcBorders>
              <w:right w:val="single" w:sz="4" w:space="0" w:color="000000"/>
            </w:tcBorders>
            <w:vAlign w:val="center"/>
          </w:tcPr>
          <w:p w:rsidR="00337FBB" w:rsidRDefault="00337FBB">
            <w:pPr>
              <w:pStyle w:val="rtf4Normal0"/>
              <w:jc w:val="right"/>
              <w:rPr>
                <w:sz w:val="12"/>
              </w:rPr>
            </w:pPr>
          </w:p>
        </w:tc>
      </w:tr>
      <w:tr w:rsidR="00337FBB">
        <w:trPr>
          <w:trHeight w:hRule="exact" w:val="283"/>
          <w:jc w:val="center"/>
        </w:trPr>
        <w:tc>
          <w:tcPr>
            <w:tcW w:w="1135" w:type="dxa"/>
            <w:tcBorders>
              <w:left w:val="single" w:sz="4" w:space="0" w:color="000000"/>
            </w:tcBorders>
            <w:vAlign w:val="center"/>
          </w:tcPr>
          <w:p w:rsidR="00337FBB" w:rsidRDefault="00337FBB">
            <w:pPr>
              <w:pStyle w:val="rtf4Normal"/>
              <w:spacing w:after="0"/>
              <w:jc w:val="center"/>
              <w:rPr>
                <w:rFonts w:ascii="Arial" w:hAnsi="Arial"/>
                <w:b/>
                <w:i/>
                <w:sz w:val="12"/>
              </w:rPr>
            </w:pPr>
          </w:p>
        </w:tc>
        <w:tc>
          <w:tcPr>
            <w:tcW w:w="3784" w:type="dxa"/>
            <w:vAlign w:val="center"/>
          </w:tcPr>
          <w:p w:rsidR="00337FBB" w:rsidRDefault="004C0D4A">
            <w:pPr>
              <w:pStyle w:val="rtf4Normal"/>
              <w:spacing w:after="0"/>
            </w:pPr>
            <w:r>
              <w:rPr>
                <w:rFonts w:ascii="Arial" w:hAnsi="Arial"/>
                <w:b/>
                <w:i/>
                <w:sz w:val="12"/>
              </w:rPr>
              <w:t>-di cui Utilizzo Fondo anticipazioni di liquidità</w:t>
            </w:r>
          </w:p>
        </w:tc>
        <w:tc>
          <w:tcPr>
            <w:tcW w:w="341" w:type="dxa"/>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sz w:val="14"/>
              </w:rPr>
              <w:t>0,00</w:t>
            </w:r>
          </w:p>
        </w:tc>
        <w:tc>
          <w:tcPr>
            <w:tcW w:w="1927" w:type="dxa"/>
            <w:gridSpan w:val="2"/>
            <w:vAlign w:val="center"/>
          </w:tcPr>
          <w:p w:rsidR="00337FBB" w:rsidRDefault="00337FBB">
            <w:pPr>
              <w:pStyle w:val="rtf4Normal0"/>
              <w:jc w:val="right"/>
              <w:rPr>
                <w:sz w:val="12"/>
              </w:rPr>
            </w:pPr>
          </w:p>
        </w:tc>
        <w:tc>
          <w:tcPr>
            <w:tcW w:w="1927" w:type="dxa"/>
            <w:gridSpan w:val="2"/>
            <w:vAlign w:val="center"/>
          </w:tcPr>
          <w:p w:rsidR="00337FBB" w:rsidRDefault="00337FBB">
            <w:pPr>
              <w:pStyle w:val="rtf4Normal0"/>
              <w:jc w:val="right"/>
              <w:rPr>
                <w:sz w:val="12"/>
              </w:rPr>
            </w:pPr>
          </w:p>
        </w:tc>
        <w:tc>
          <w:tcPr>
            <w:tcW w:w="1927" w:type="dxa"/>
            <w:gridSpan w:val="2"/>
            <w:vAlign w:val="center"/>
          </w:tcPr>
          <w:p w:rsidR="00337FBB" w:rsidRDefault="00337FBB">
            <w:pPr>
              <w:pStyle w:val="rtf4Normal0"/>
              <w:jc w:val="right"/>
              <w:rPr>
                <w:sz w:val="12"/>
              </w:rPr>
            </w:pPr>
          </w:p>
        </w:tc>
        <w:tc>
          <w:tcPr>
            <w:tcW w:w="1927" w:type="dxa"/>
            <w:gridSpan w:val="2"/>
            <w:tcBorders>
              <w:right w:val="single" w:sz="4" w:space="0" w:color="000000"/>
            </w:tcBorders>
            <w:vAlign w:val="center"/>
          </w:tcPr>
          <w:p w:rsidR="00337FBB" w:rsidRDefault="00337FBB">
            <w:pPr>
              <w:pStyle w:val="rtf4Normal0"/>
              <w:jc w:val="right"/>
              <w:rPr>
                <w:sz w:val="12"/>
              </w:rPr>
            </w:pPr>
          </w:p>
        </w:tc>
      </w:tr>
      <w:tr w:rsidR="00337FBB">
        <w:trPr>
          <w:trHeight w:hRule="exact" w:val="283"/>
          <w:jc w:val="center"/>
        </w:trPr>
        <w:tc>
          <w:tcPr>
            <w:tcW w:w="1135" w:type="dxa"/>
            <w:tcBorders>
              <w:left w:val="single" w:sz="4" w:space="0" w:color="000000"/>
            </w:tcBorders>
            <w:vAlign w:val="center"/>
          </w:tcPr>
          <w:p w:rsidR="00337FBB" w:rsidRDefault="00337FBB">
            <w:pPr>
              <w:pStyle w:val="rtf4Normal"/>
              <w:spacing w:after="0"/>
              <w:jc w:val="center"/>
              <w:rPr>
                <w:rFonts w:ascii="Arial" w:hAnsi="Arial"/>
                <w:b/>
                <w:i/>
                <w:sz w:val="12"/>
              </w:rPr>
            </w:pPr>
          </w:p>
        </w:tc>
        <w:tc>
          <w:tcPr>
            <w:tcW w:w="3784" w:type="dxa"/>
            <w:vAlign w:val="center"/>
          </w:tcPr>
          <w:p w:rsidR="00337FBB" w:rsidRDefault="004C0D4A">
            <w:pPr>
              <w:pStyle w:val="rtf4Normal"/>
              <w:spacing w:after="0"/>
            </w:pPr>
            <w:r>
              <w:rPr>
                <w:rFonts w:ascii="Arial" w:hAnsi="Arial"/>
                <w:b/>
                <w:i/>
                <w:sz w:val="12"/>
              </w:rPr>
              <w:t>FONDO DI CASSA AL 1° GENNAIO DELL'ESERCIZIO</w:t>
            </w:r>
          </w:p>
        </w:tc>
        <w:tc>
          <w:tcPr>
            <w:tcW w:w="341" w:type="dxa"/>
            <w:vAlign w:val="cente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sz w:val="14"/>
              </w:rPr>
              <w:t>744.093,72</w:t>
            </w:r>
          </w:p>
        </w:tc>
        <w:tc>
          <w:tcPr>
            <w:tcW w:w="1927" w:type="dxa"/>
            <w:gridSpan w:val="2"/>
            <w:vAlign w:val="center"/>
          </w:tcPr>
          <w:p w:rsidR="00337FBB" w:rsidRDefault="00337FBB">
            <w:pPr>
              <w:pStyle w:val="rtf4Normal0"/>
              <w:jc w:val="right"/>
              <w:rPr>
                <w:sz w:val="12"/>
              </w:rPr>
            </w:pPr>
          </w:p>
        </w:tc>
        <w:tc>
          <w:tcPr>
            <w:tcW w:w="1927" w:type="dxa"/>
            <w:gridSpan w:val="2"/>
            <w:vAlign w:val="center"/>
          </w:tcPr>
          <w:p w:rsidR="00337FBB" w:rsidRDefault="00337FBB">
            <w:pPr>
              <w:pStyle w:val="rtf4Normal0"/>
              <w:jc w:val="right"/>
              <w:rPr>
                <w:sz w:val="12"/>
              </w:rPr>
            </w:pPr>
          </w:p>
        </w:tc>
        <w:tc>
          <w:tcPr>
            <w:tcW w:w="1927" w:type="dxa"/>
            <w:gridSpan w:val="2"/>
            <w:vAlign w:val="center"/>
          </w:tcPr>
          <w:p w:rsidR="00337FBB" w:rsidRDefault="00337FBB">
            <w:pPr>
              <w:pStyle w:val="rtf4Normal0"/>
              <w:jc w:val="right"/>
              <w:rPr>
                <w:sz w:val="12"/>
              </w:rPr>
            </w:pPr>
          </w:p>
        </w:tc>
        <w:tc>
          <w:tcPr>
            <w:tcW w:w="1927" w:type="dxa"/>
            <w:gridSpan w:val="2"/>
            <w:tcBorders>
              <w:right w:val="single" w:sz="4" w:space="0" w:color="000000"/>
            </w:tcBorders>
            <w:vAlign w:val="center"/>
          </w:tcPr>
          <w:p w:rsidR="00337FBB" w:rsidRDefault="00337FBB">
            <w:pPr>
              <w:pStyle w:val="rtf4Normal0"/>
              <w:jc w:val="right"/>
              <w:rPr>
                <w:sz w:val="12"/>
              </w:rPr>
            </w:pPr>
          </w:p>
        </w:tc>
      </w:tr>
      <w:tr w:rsidR="00337FBB">
        <w:trPr>
          <w:jc w:val="center"/>
        </w:trPr>
        <w:tc>
          <w:tcPr>
            <w:tcW w:w="1132" w:type="dxa"/>
            <w:tcBorders>
              <w:top w:val="single" w:sz="4" w:space="0" w:color="000000"/>
              <w:left w:val="single" w:sz="4" w:space="0" w:color="000000"/>
            </w:tcBorders>
            <w:tcMar>
              <w:left w:w="24" w:type="dxa"/>
              <w:right w:w="24" w:type="dxa"/>
            </w:tcMar>
          </w:tcPr>
          <w:p w:rsidR="00337FBB" w:rsidRDefault="00337FBB">
            <w:pPr>
              <w:pStyle w:val="rtf4Normal"/>
              <w:spacing w:after="0"/>
              <w:jc w:val="right"/>
              <w:rPr>
                <w:rFonts w:ascii="Arial" w:hAnsi="Arial"/>
                <w:b/>
                <w:sz w:val="12"/>
              </w:rPr>
            </w:pPr>
          </w:p>
        </w:tc>
        <w:tc>
          <w:tcPr>
            <w:tcW w:w="3787" w:type="dxa"/>
            <w:tcBorders>
              <w:top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right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r>
      <w:tr w:rsidR="00337FBB">
        <w:trPr>
          <w:jc w:val="center"/>
        </w:trPr>
        <w:tc>
          <w:tcPr>
            <w:tcW w:w="1132" w:type="dxa"/>
            <w:vMerge w:val="restart"/>
            <w:tcBorders>
              <w:left w:val="single" w:sz="4" w:space="0" w:color="000000"/>
            </w:tcBorders>
            <w:tcMar>
              <w:left w:w="24" w:type="dxa"/>
              <w:right w:w="24" w:type="dxa"/>
            </w:tcMar>
          </w:tcPr>
          <w:p w:rsidR="00337FBB" w:rsidRDefault="004C0D4A">
            <w:pPr>
              <w:pStyle w:val="rtf4Normal"/>
              <w:spacing w:after="0"/>
              <w:jc w:val="center"/>
            </w:pPr>
            <w:r>
              <w:rPr>
                <w:rFonts w:ascii="Arial" w:hAnsi="Arial"/>
                <w:b/>
                <w:sz w:val="12"/>
              </w:rPr>
              <w:t>TITOLO 1</w:t>
            </w:r>
          </w:p>
        </w:tc>
        <w:tc>
          <w:tcPr>
            <w:tcW w:w="3787" w:type="dxa"/>
            <w:vMerge w:val="restart"/>
            <w:tcMar>
              <w:left w:w="24" w:type="dxa"/>
              <w:right w:w="24" w:type="dxa"/>
            </w:tcMar>
          </w:tcPr>
          <w:p w:rsidR="00337FBB" w:rsidRDefault="004C0D4A">
            <w:pPr>
              <w:pStyle w:val="rtf4Normal"/>
              <w:spacing w:after="0"/>
              <w:jc w:val="both"/>
            </w:pPr>
            <w:r>
              <w:rPr>
                <w:rFonts w:ascii="Arial" w:hAnsi="Arial"/>
                <w:b/>
                <w:sz w:val="12"/>
              </w:rPr>
              <w:t>Entrate correnti di natura tributaria, contributiva e perequativa</w:t>
            </w:r>
          </w:p>
        </w:tc>
        <w:tc>
          <w:tcPr>
            <w:tcW w:w="341" w:type="dxa"/>
            <w:tcMar>
              <w:left w:w="24" w:type="dxa"/>
              <w:right w:w="24" w:type="dxa"/>
            </w:tcMar>
          </w:tcPr>
          <w:p w:rsidR="00337FBB" w:rsidRDefault="004C0D4A">
            <w:pPr>
              <w:pStyle w:val="rtf4Normal"/>
              <w:spacing w:after="0"/>
              <w:jc w:val="center"/>
            </w:pPr>
            <w:r>
              <w:rPr>
                <w:rFonts w:ascii="Arial" w:hAnsi="Arial"/>
                <w:sz w:val="12"/>
              </w:rPr>
              <w:t>RS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295.197,97</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78.873,45</w:t>
            </w:r>
          </w:p>
        </w:tc>
        <w:tc>
          <w:tcPr>
            <w:tcW w:w="341" w:type="dxa"/>
            <w:tcMar>
              <w:left w:w="24" w:type="dxa"/>
              <w:right w:w="24" w:type="dxa"/>
            </w:tcMar>
          </w:tcPr>
          <w:p w:rsidR="00337FBB" w:rsidRDefault="004C0D4A">
            <w:pPr>
              <w:pStyle w:val="rtf4Normal"/>
              <w:spacing w:after="0"/>
              <w:jc w:val="center"/>
            </w:pPr>
            <w:r>
              <w:rPr>
                <w:rFonts w:ascii="Arial" w:hAnsi="Arial"/>
                <w:sz w:val="12"/>
              </w:rPr>
              <w: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26.504,50</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EP</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242.829,02</w:t>
            </w:r>
          </w:p>
        </w:tc>
      </w:tr>
      <w:tr w:rsidR="00337FBB">
        <w:trPr>
          <w:trHeight w:val="128"/>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644.500,00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RC</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275.385,81</w:t>
            </w:r>
          </w:p>
        </w:tc>
        <w:tc>
          <w:tcPr>
            <w:tcW w:w="341" w:type="dxa"/>
            <w:tcMar>
              <w:left w:w="24" w:type="dxa"/>
              <w:right w:w="24" w:type="dxa"/>
            </w:tcMar>
          </w:tcPr>
          <w:p w:rsidR="00337FBB" w:rsidRDefault="004C0D4A">
            <w:pPr>
              <w:pStyle w:val="rtf4Normal"/>
              <w:spacing w:after="0"/>
              <w:jc w:val="center"/>
            </w:pPr>
            <w:r>
              <w:rPr>
                <w:rFonts w:ascii="Arial" w:hAnsi="Arial"/>
                <w:sz w:val="12"/>
              </w:rPr>
              <w:t>A</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330.188,26</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-314.311,74</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EC</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54.802,45</w:t>
            </w:r>
          </w:p>
        </w:tc>
      </w:tr>
      <w:tr w:rsidR="00337FBB">
        <w:trPr>
          <w:trHeight w:val="161"/>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939.697,97</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354.259,26</w:t>
            </w: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-585.438,71</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297.631,47</w:t>
            </w:r>
          </w:p>
        </w:tc>
      </w:tr>
      <w:tr w:rsidR="00337FBB">
        <w:trPr>
          <w:jc w:val="center"/>
        </w:trPr>
        <w:tc>
          <w:tcPr>
            <w:tcW w:w="1132" w:type="dxa"/>
            <w:tcBorders>
              <w:top w:val="single" w:sz="4" w:space="0" w:color="000000"/>
              <w:left w:val="single" w:sz="4" w:space="0" w:color="000000"/>
            </w:tcBorders>
            <w:tcMar>
              <w:left w:w="24" w:type="dxa"/>
              <w:right w:w="24" w:type="dxa"/>
            </w:tcMar>
          </w:tcPr>
          <w:p w:rsidR="00337FBB" w:rsidRDefault="00337FBB">
            <w:pPr>
              <w:pStyle w:val="rtf4Normal"/>
              <w:spacing w:after="0"/>
              <w:jc w:val="right"/>
              <w:rPr>
                <w:rFonts w:ascii="Arial" w:hAnsi="Arial"/>
                <w:b/>
                <w:sz w:val="12"/>
              </w:rPr>
            </w:pPr>
          </w:p>
        </w:tc>
        <w:tc>
          <w:tcPr>
            <w:tcW w:w="3787" w:type="dxa"/>
            <w:tcBorders>
              <w:top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right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r>
      <w:tr w:rsidR="00337FBB">
        <w:trPr>
          <w:jc w:val="center"/>
        </w:trPr>
        <w:tc>
          <w:tcPr>
            <w:tcW w:w="1132" w:type="dxa"/>
            <w:vMerge w:val="restart"/>
            <w:tcBorders>
              <w:left w:val="single" w:sz="4" w:space="0" w:color="000000"/>
            </w:tcBorders>
            <w:tcMar>
              <w:left w:w="24" w:type="dxa"/>
              <w:right w:w="24" w:type="dxa"/>
            </w:tcMar>
          </w:tcPr>
          <w:p w:rsidR="00337FBB" w:rsidRDefault="004C0D4A">
            <w:pPr>
              <w:pStyle w:val="rtf4Normal"/>
              <w:spacing w:after="0"/>
              <w:jc w:val="center"/>
            </w:pPr>
            <w:r>
              <w:rPr>
                <w:rFonts w:ascii="Arial" w:hAnsi="Arial"/>
                <w:b/>
                <w:sz w:val="12"/>
              </w:rPr>
              <w:t>TITOLO 2</w:t>
            </w:r>
          </w:p>
        </w:tc>
        <w:tc>
          <w:tcPr>
            <w:tcW w:w="3787" w:type="dxa"/>
            <w:vMerge w:val="restart"/>
            <w:tcMar>
              <w:left w:w="24" w:type="dxa"/>
              <w:right w:w="24" w:type="dxa"/>
            </w:tcMar>
          </w:tcPr>
          <w:p w:rsidR="00337FBB" w:rsidRDefault="004C0D4A">
            <w:pPr>
              <w:pStyle w:val="rtf4Normal"/>
              <w:spacing w:after="0"/>
              <w:jc w:val="both"/>
            </w:pPr>
            <w:r>
              <w:rPr>
                <w:rFonts w:ascii="Arial" w:hAnsi="Arial"/>
                <w:b/>
                <w:sz w:val="12"/>
              </w:rPr>
              <w:t>Trasferimenti correnti</w:t>
            </w:r>
          </w:p>
        </w:tc>
        <w:tc>
          <w:tcPr>
            <w:tcW w:w="341" w:type="dxa"/>
            <w:tcMar>
              <w:left w:w="24" w:type="dxa"/>
              <w:right w:w="24" w:type="dxa"/>
            </w:tcMar>
          </w:tcPr>
          <w:p w:rsidR="00337FBB" w:rsidRDefault="004C0D4A">
            <w:pPr>
              <w:pStyle w:val="rtf4Normal"/>
              <w:spacing w:after="0"/>
              <w:jc w:val="center"/>
            </w:pPr>
            <w:r>
              <w:rPr>
                <w:rFonts w:ascii="Arial" w:hAnsi="Arial"/>
                <w:sz w:val="12"/>
              </w:rPr>
              <w:t>RS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7.468.038,64</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3.243.047,17</w:t>
            </w:r>
          </w:p>
        </w:tc>
        <w:tc>
          <w:tcPr>
            <w:tcW w:w="341" w:type="dxa"/>
            <w:tcMar>
              <w:left w:w="24" w:type="dxa"/>
              <w:right w:w="24" w:type="dxa"/>
            </w:tcMar>
          </w:tcPr>
          <w:p w:rsidR="00337FBB" w:rsidRDefault="004C0D4A">
            <w:pPr>
              <w:pStyle w:val="rtf4Normal"/>
              <w:spacing w:after="0"/>
              <w:jc w:val="center"/>
            </w:pPr>
            <w:r>
              <w:rPr>
                <w:rFonts w:ascii="Arial" w:hAnsi="Arial"/>
                <w:sz w:val="12"/>
              </w:rPr>
              <w: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-822.922,16</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EP</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3.402.069,31</w:t>
            </w:r>
          </w:p>
        </w:tc>
      </w:tr>
      <w:tr w:rsidR="00337FBB">
        <w:trPr>
          <w:trHeight w:val="128"/>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7.077.260,75</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RC</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2.582.993,02</w:t>
            </w:r>
          </w:p>
        </w:tc>
        <w:tc>
          <w:tcPr>
            <w:tcW w:w="341" w:type="dxa"/>
            <w:tcMar>
              <w:left w:w="24" w:type="dxa"/>
              <w:right w:w="24" w:type="dxa"/>
            </w:tcMar>
          </w:tcPr>
          <w:p w:rsidR="00337FBB" w:rsidRDefault="004C0D4A">
            <w:pPr>
              <w:pStyle w:val="rtf4Normal"/>
              <w:spacing w:after="0"/>
              <w:jc w:val="center"/>
            </w:pPr>
            <w:r>
              <w:rPr>
                <w:rFonts w:ascii="Arial" w:hAnsi="Arial"/>
                <w:sz w:val="12"/>
              </w:rPr>
              <w:t>A</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7.150.153,10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72.892,35</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EC</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4.567.160,08</w:t>
            </w:r>
          </w:p>
        </w:tc>
      </w:tr>
      <w:tr w:rsidR="00337FBB">
        <w:trPr>
          <w:trHeight w:val="161"/>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14.867.311,74</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5.826.040,19</w:t>
            </w: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-9.041.271,55</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7.969.229,39</w:t>
            </w:r>
          </w:p>
        </w:tc>
      </w:tr>
      <w:tr w:rsidR="00337FBB">
        <w:trPr>
          <w:jc w:val="center"/>
        </w:trPr>
        <w:tc>
          <w:tcPr>
            <w:tcW w:w="1132" w:type="dxa"/>
            <w:tcBorders>
              <w:top w:val="single" w:sz="4" w:space="0" w:color="000000"/>
              <w:left w:val="single" w:sz="4" w:space="0" w:color="000000"/>
            </w:tcBorders>
            <w:tcMar>
              <w:left w:w="24" w:type="dxa"/>
              <w:right w:w="24" w:type="dxa"/>
            </w:tcMar>
          </w:tcPr>
          <w:p w:rsidR="00337FBB" w:rsidRDefault="00337FBB">
            <w:pPr>
              <w:pStyle w:val="rtf4Normal"/>
              <w:spacing w:after="0"/>
              <w:jc w:val="right"/>
              <w:rPr>
                <w:rFonts w:ascii="Arial" w:hAnsi="Arial"/>
                <w:b/>
                <w:sz w:val="12"/>
              </w:rPr>
            </w:pPr>
          </w:p>
        </w:tc>
        <w:tc>
          <w:tcPr>
            <w:tcW w:w="3787" w:type="dxa"/>
            <w:tcBorders>
              <w:top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right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r>
      <w:tr w:rsidR="00337FBB">
        <w:trPr>
          <w:jc w:val="center"/>
        </w:trPr>
        <w:tc>
          <w:tcPr>
            <w:tcW w:w="1132" w:type="dxa"/>
            <w:vMerge w:val="restart"/>
            <w:tcBorders>
              <w:left w:val="single" w:sz="4" w:space="0" w:color="000000"/>
            </w:tcBorders>
            <w:tcMar>
              <w:left w:w="24" w:type="dxa"/>
              <w:right w:w="24" w:type="dxa"/>
            </w:tcMar>
          </w:tcPr>
          <w:p w:rsidR="00337FBB" w:rsidRDefault="004C0D4A">
            <w:pPr>
              <w:pStyle w:val="rtf4Normal"/>
              <w:spacing w:after="0"/>
              <w:jc w:val="center"/>
            </w:pPr>
            <w:r>
              <w:rPr>
                <w:rFonts w:ascii="Arial" w:hAnsi="Arial"/>
                <w:b/>
                <w:sz w:val="12"/>
              </w:rPr>
              <w:t>TITOLO 3</w:t>
            </w:r>
          </w:p>
        </w:tc>
        <w:tc>
          <w:tcPr>
            <w:tcW w:w="3787" w:type="dxa"/>
            <w:vMerge w:val="restart"/>
            <w:tcMar>
              <w:left w:w="24" w:type="dxa"/>
              <w:right w:w="24" w:type="dxa"/>
            </w:tcMar>
          </w:tcPr>
          <w:p w:rsidR="00337FBB" w:rsidRDefault="004C0D4A">
            <w:pPr>
              <w:pStyle w:val="rtf4Normal"/>
              <w:spacing w:after="0"/>
              <w:jc w:val="both"/>
            </w:pPr>
            <w:r>
              <w:rPr>
                <w:rFonts w:ascii="Arial" w:hAnsi="Arial"/>
                <w:b/>
                <w:sz w:val="12"/>
              </w:rPr>
              <w:t>Entrate extratributarie</w:t>
            </w:r>
          </w:p>
        </w:tc>
        <w:tc>
          <w:tcPr>
            <w:tcW w:w="341" w:type="dxa"/>
            <w:tcMar>
              <w:left w:w="24" w:type="dxa"/>
              <w:right w:w="24" w:type="dxa"/>
            </w:tcMar>
          </w:tcPr>
          <w:p w:rsidR="00337FBB" w:rsidRDefault="004C0D4A">
            <w:pPr>
              <w:pStyle w:val="rtf4Normal"/>
              <w:spacing w:after="0"/>
              <w:jc w:val="center"/>
            </w:pPr>
            <w:r>
              <w:rPr>
                <w:rFonts w:ascii="Arial" w:hAnsi="Arial"/>
                <w:sz w:val="12"/>
              </w:rPr>
              <w:t>RS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3.233.037,26</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371.453,81</w:t>
            </w:r>
          </w:p>
        </w:tc>
        <w:tc>
          <w:tcPr>
            <w:tcW w:w="341" w:type="dxa"/>
            <w:tcMar>
              <w:left w:w="24" w:type="dxa"/>
              <w:right w:w="24" w:type="dxa"/>
            </w:tcMar>
          </w:tcPr>
          <w:p w:rsidR="00337FBB" w:rsidRDefault="004C0D4A">
            <w:pPr>
              <w:pStyle w:val="rtf4Normal"/>
              <w:spacing w:after="0"/>
              <w:jc w:val="center"/>
            </w:pPr>
            <w:r>
              <w:rPr>
                <w:rFonts w:ascii="Arial" w:hAnsi="Arial"/>
                <w:sz w:val="12"/>
              </w:rPr>
              <w: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-45.296,76</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EP</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2.816.286,69</w:t>
            </w:r>
          </w:p>
        </w:tc>
      </w:tr>
      <w:tr w:rsidR="00337FBB">
        <w:trPr>
          <w:trHeight w:val="128"/>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2.141.606,68</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RC</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751.500,12</w:t>
            </w:r>
          </w:p>
        </w:tc>
        <w:tc>
          <w:tcPr>
            <w:tcW w:w="341" w:type="dxa"/>
            <w:tcMar>
              <w:left w:w="24" w:type="dxa"/>
              <w:right w:w="24" w:type="dxa"/>
            </w:tcMar>
          </w:tcPr>
          <w:p w:rsidR="00337FBB" w:rsidRDefault="004C0D4A">
            <w:pPr>
              <w:pStyle w:val="rtf4Normal"/>
              <w:spacing w:after="0"/>
              <w:jc w:val="center"/>
            </w:pPr>
            <w:r>
              <w:rPr>
                <w:rFonts w:ascii="Arial" w:hAnsi="Arial"/>
                <w:sz w:val="12"/>
              </w:rPr>
              <w:t>A</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988.992,04</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-1.152.614,64</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EC</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237.491,92</w:t>
            </w:r>
          </w:p>
        </w:tc>
      </w:tr>
      <w:tr w:rsidR="00337FBB">
        <w:trPr>
          <w:trHeight w:val="161"/>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5.399.822,28</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1.122.953,93</w:t>
            </w: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-4.276.868,35</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3.053.778,61</w:t>
            </w:r>
          </w:p>
        </w:tc>
      </w:tr>
      <w:tr w:rsidR="00337FBB">
        <w:trPr>
          <w:jc w:val="center"/>
        </w:trPr>
        <w:tc>
          <w:tcPr>
            <w:tcW w:w="1132" w:type="dxa"/>
            <w:tcBorders>
              <w:top w:val="single" w:sz="4" w:space="0" w:color="000000"/>
              <w:left w:val="single" w:sz="4" w:space="0" w:color="000000"/>
            </w:tcBorders>
            <w:tcMar>
              <w:left w:w="24" w:type="dxa"/>
              <w:right w:w="24" w:type="dxa"/>
            </w:tcMar>
          </w:tcPr>
          <w:p w:rsidR="00337FBB" w:rsidRDefault="00337FBB">
            <w:pPr>
              <w:pStyle w:val="rtf4Normal"/>
              <w:spacing w:after="0"/>
              <w:jc w:val="right"/>
              <w:rPr>
                <w:rFonts w:ascii="Arial" w:hAnsi="Arial"/>
                <w:b/>
                <w:sz w:val="12"/>
              </w:rPr>
            </w:pPr>
          </w:p>
        </w:tc>
        <w:tc>
          <w:tcPr>
            <w:tcW w:w="3787" w:type="dxa"/>
            <w:tcBorders>
              <w:top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right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r>
      <w:tr w:rsidR="00337FBB">
        <w:trPr>
          <w:jc w:val="center"/>
        </w:trPr>
        <w:tc>
          <w:tcPr>
            <w:tcW w:w="1132" w:type="dxa"/>
            <w:vMerge w:val="restart"/>
            <w:tcBorders>
              <w:left w:val="single" w:sz="4" w:space="0" w:color="000000"/>
            </w:tcBorders>
            <w:tcMar>
              <w:left w:w="24" w:type="dxa"/>
              <w:right w:w="24" w:type="dxa"/>
            </w:tcMar>
          </w:tcPr>
          <w:p w:rsidR="00337FBB" w:rsidRDefault="004C0D4A">
            <w:pPr>
              <w:pStyle w:val="rtf4Normal"/>
              <w:spacing w:after="0"/>
              <w:jc w:val="center"/>
            </w:pPr>
            <w:r>
              <w:rPr>
                <w:rFonts w:ascii="Arial" w:hAnsi="Arial"/>
                <w:b/>
                <w:sz w:val="12"/>
              </w:rPr>
              <w:t>TITOLO 4</w:t>
            </w:r>
          </w:p>
        </w:tc>
        <w:tc>
          <w:tcPr>
            <w:tcW w:w="3787" w:type="dxa"/>
            <w:vMerge w:val="restart"/>
            <w:tcMar>
              <w:left w:w="24" w:type="dxa"/>
              <w:right w:w="24" w:type="dxa"/>
            </w:tcMar>
          </w:tcPr>
          <w:p w:rsidR="00337FBB" w:rsidRDefault="004C0D4A">
            <w:pPr>
              <w:pStyle w:val="rtf4Normal"/>
              <w:spacing w:after="0"/>
              <w:jc w:val="both"/>
            </w:pPr>
            <w:r>
              <w:rPr>
                <w:rFonts w:ascii="Arial" w:hAnsi="Arial"/>
                <w:b/>
                <w:sz w:val="12"/>
              </w:rPr>
              <w:t>Entrate in conto capitale</w:t>
            </w:r>
          </w:p>
        </w:tc>
        <w:tc>
          <w:tcPr>
            <w:tcW w:w="341" w:type="dxa"/>
            <w:tcMar>
              <w:left w:w="24" w:type="dxa"/>
              <w:right w:w="24" w:type="dxa"/>
            </w:tcMar>
          </w:tcPr>
          <w:p w:rsidR="00337FBB" w:rsidRDefault="004C0D4A">
            <w:pPr>
              <w:pStyle w:val="rtf4Normal"/>
              <w:spacing w:after="0"/>
              <w:jc w:val="center"/>
            </w:pPr>
            <w:r>
              <w:rPr>
                <w:rFonts w:ascii="Arial" w:hAnsi="Arial"/>
                <w:sz w:val="12"/>
              </w:rPr>
              <w:t>RS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1.075.369,56</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449.917,36</w:t>
            </w:r>
          </w:p>
        </w:tc>
        <w:tc>
          <w:tcPr>
            <w:tcW w:w="341" w:type="dxa"/>
            <w:tcMar>
              <w:left w:w="24" w:type="dxa"/>
              <w:right w:w="24" w:type="dxa"/>
            </w:tcMar>
          </w:tcPr>
          <w:p w:rsidR="00337FBB" w:rsidRDefault="004C0D4A">
            <w:pPr>
              <w:pStyle w:val="rtf4Normal"/>
              <w:spacing w:after="0"/>
              <w:jc w:val="center"/>
            </w:pPr>
            <w:r>
              <w:rPr>
                <w:rFonts w:ascii="Arial" w:hAnsi="Arial"/>
                <w:sz w:val="12"/>
              </w:rPr>
              <w: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-37.694,99</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EP</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587.757,21</w:t>
            </w:r>
          </w:p>
        </w:tc>
      </w:tr>
      <w:tr w:rsidR="00337FBB">
        <w:trPr>
          <w:trHeight w:val="128"/>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435.755,56</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RC</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291.875,98</w:t>
            </w:r>
          </w:p>
        </w:tc>
        <w:tc>
          <w:tcPr>
            <w:tcW w:w="341" w:type="dxa"/>
            <w:tcMar>
              <w:left w:w="24" w:type="dxa"/>
              <w:right w:w="24" w:type="dxa"/>
            </w:tcMar>
          </w:tcPr>
          <w:p w:rsidR="00337FBB" w:rsidRDefault="004C0D4A">
            <w:pPr>
              <w:pStyle w:val="rtf4Normal"/>
              <w:spacing w:after="0"/>
              <w:jc w:val="center"/>
            </w:pPr>
            <w:r>
              <w:rPr>
                <w:rFonts w:ascii="Arial" w:hAnsi="Arial"/>
                <w:sz w:val="12"/>
              </w:rPr>
              <w:t>A</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527.431,54</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91.675,98</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EC</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235.555,56</w:t>
            </w:r>
          </w:p>
        </w:tc>
      </w:tr>
      <w:tr w:rsidR="00337FBB">
        <w:trPr>
          <w:trHeight w:val="161"/>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1.548.872,49</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741.793,34</w:t>
            </w: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-807.079,15</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823.312,77</w:t>
            </w:r>
          </w:p>
        </w:tc>
      </w:tr>
      <w:tr w:rsidR="00337FBB">
        <w:trPr>
          <w:jc w:val="center"/>
        </w:trPr>
        <w:tc>
          <w:tcPr>
            <w:tcW w:w="1132" w:type="dxa"/>
            <w:tcBorders>
              <w:top w:val="single" w:sz="4" w:space="0" w:color="000000"/>
              <w:left w:val="single" w:sz="4" w:space="0" w:color="000000"/>
            </w:tcBorders>
            <w:tcMar>
              <w:left w:w="24" w:type="dxa"/>
              <w:right w:w="24" w:type="dxa"/>
            </w:tcMar>
          </w:tcPr>
          <w:p w:rsidR="00337FBB" w:rsidRDefault="00337FBB">
            <w:pPr>
              <w:pStyle w:val="rtf4Normal"/>
              <w:spacing w:after="0"/>
              <w:jc w:val="right"/>
              <w:rPr>
                <w:rFonts w:ascii="Arial" w:hAnsi="Arial"/>
                <w:b/>
                <w:sz w:val="12"/>
              </w:rPr>
            </w:pPr>
          </w:p>
        </w:tc>
        <w:tc>
          <w:tcPr>
            <w:tcW w:w="3787" w:type="dxa"/>
            <w:tcBorders>
              <w:top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right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r>
      <w:tr w:rsidR="00337FBB">
        <w:trPr>
          <w:jc w:val="center"/>
        </w:trPr>
        <w:tc>
          <w:tcPr>
            <w:tcW w:w="1132" w:type="dxa"/>
            <w:vMerge w:val="restart"/>
            <w:tcBorders>
              <w:left w:val="single" w:sz="4" w:space="0" w:color="000000"/>
            </w:tcBorders>
            <w:tcMar>
              <w:left w:w="24" w:type="dxa"/>
              <w:right w:w="24" w:type="dxa"/>
            </w:tcMar>
          </w:tcPr>
          <w:p w:rsidR="00337FBB" w:rsidRDefault="004C0D4A">
            <w:pPr>
              <w:pStyle w:val="rtf4Normal"/>
              <w:spacing w:after="0"/>
              <w:jc w:val="center"/>
            </w:pPr>
            <w:r>
              <w:rPr>
                <w:rFonts w:ascii="Arial" w:hAnsi="Arial"/>
                <w:b/>
                <w:sz w:val="12"/>
              </w:rPr>
              <w:t>TITOLO 5</w:t>
            </w:r>
          </w:p>
        </w:tc>
        <w:tc>
          <w:tcPr>
            <w:tcW w:w="3787" w:type="dxa"/>
            <w:vMerge w:val="restart"/>
            <w:tcMar>
              <w:left w:w="24" w:type="dxa"/>
              <w:right w:w="24" w:type="dxa"/>
            </w:tcMar>
          </w:tcPr>
          <w:p w:rsidR="00337FBB" w:rsidRDefault="004C0D4A">
            <w:pPr>
              <w:pStyle w:val="rtf4Normal"/>
              <w:spacing w:after="0"/>
              <w:jc w:val="both"/>
            </w:pPr>
            <w:r>
              <w:rPr>
                <w:rFonts w:ascii="Arial" w:hAnsi="Arial"/>
                <w:b/>
                <w:sz w:val="12"/>
              </w:rPr>
              <w:t>Entrate da riduzione di attività finanziarie</w:t>
            </w:r>
          </w:p>
        </w:tc>
        <w:tc>
          <w:tcPr>
            <w:tcW w:w="341" w:type="dxa"/>
            <w:tcMar>
              <w:left w:w="24" w:type="dxa"/>
              <w:right w:w="24" w:type="dxa"/>
            </w:tcMar>
          </w:tcPr>
          <w:p w:rsidR="00337FBB" w:rsidRDefault="004C0D4A">
            <w:pPr>
              <w:pStyle w:val="rtf4Normal"/>
              <w:spacing w:after="0"/>
              <w:jc w:val="center"/>
            </w:pPr>
            <w:r>
              <w:rPr>
                <w:rFonts w:ascii="Arial" w:hAnsi="Arial"/>
                <w:sz w:val="12"/>
              </w:rPr>
              <w:t>RS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tcPr>
          <w:p w:rsidR="00337FBB" w:rsidRDefault="004C0D4A">
            <w:pPr>
              <w:pStyle w:val="rtf4Normal"/>
              <w:spacing w:after="0"/>
              <w:jc w:val="center"/>
            </w:pPr>
            <w:r>
              <w:rPr>
                <w:rFonts w:ascii="Arial" w:hAnsi="Arial"/>
                <w:sz w:val="12"/>
              </w:rPr>
              <w: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EP</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r>
      <w:tr w:rsidR="00337FBB">
        <w:trPr>
          <w:trHeight w:val="128"/>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400.000,00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RC</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tcPr>
          <w:p w:rsidR="00337FBB" w:rsidRDefault="004C0D4A">
            <w:pPr>
              <w:pStyle w:val="rtf4Normal"/>
              <w:spacing w:after="0"/>
              <w:jc w:val="center"/>
            </w:pPr>
            <w:r>
              <w:rPr>
                <w:rFonts w:ascii="Arial" w:hAnsi="Arial"/>
                <w:sz w:val="12"/>
              </w:rPr>
              <w:t>A</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-400.000,00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EC</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r>
      <w:tr w:rsidR="00337FBB">
        <w:trPr>
          <w:trHeight w:val="161"/>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400.000,00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-400.000,00</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r>
      <w:tr w:rsidR="00337FBB">
        <w:trPr>
          <w:jc w:val="center"/>
        </w:trPr>
        <w:tc>
          <w:tcPr>
            <w:tcW w:w="1132" w:type="dxa"/>
            <w:tcBorders>
              <w:top w:val="single" w:sz="4" w:space="0" w:color="000000"/>
              <w:left w:val="single" w:sz="4" w:space="0" w:color="000000"/>
            </w:tcBorders>
            <w:tcMar>
              <w:left w:w="24" w:type="dxa"/>
              <w:right w:w="24" w:type="dxa"/>
            </w:tcMar>
          </w:tcPr>
          <w:p w:rsidR="00337FBB" w:rsidRDefault="00337FBB">
            <w:pPr>
              <w:pStyle w:val="rtf4Normal"/>
              <w:spacing w:after="0"/>
              <w:jc w:val="right"/>
              <w:rPr>
                <w:rFonts w:ascii="Arial" w:hAnsi="Arial"/>
                <w:b/>
                <w:sz w:val="12"/>
              </w:rPr>
            </w:pPr>
          </w:p>
        </w:tc>
        <w:tc>
          <w:tcPr>
            <w:tcW w:w="3787" w:type="dxa"/>
            <w:tcBorders>
              <w:top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right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r>
      <w:tr w:rsidR="00337FBB">
        <w:trPr>
          <w:jc w:val="center"/>
        </w:trPr>
        <w:tc>
          <w:tcPr>
            <w:tcW w:w="1132" w:type="dxa"/>
            <w:vMerge w:val="restart"/>
            <w:tcBorders>
              <w:left w:val="single" w:sz="4" w:space="0" w:color="000000"/>
            </w:tcBorders>
            <w:tcMar>
              <w:left w:w="24" w:type="dxa"/>
              <w:right w:w="24" w:type="dxa"/>
            </w:tcMar>
          </w:tcPr>
          <w:p w:rsidR="00337FBB" w:rsidRDefault="004C0D4A">
            <w:pPr>
              <w:pStyle w:val="rtf4Normal"/>
              <w:spacing w:after="0"/>
              <w:jc w:val="center"/>
            </w:pPr>
            <w:r>
              <w:rPr>
                <w:rFonts w:ascii="Arial" w:hAnsi="Arial"/>
                <w:b/>
                <w:sz w:val="12"/>
              </w:rPr>
              <w:t>TITOLO 6</w:t>
            </w:r>
          </w:p>
        </w:tc>
        <w:tc>
          <w:tcPr>
            <w:tcW w:w="3787" w:type="dxa"/>
            <w:vMerge w:val="restart"/>
            <w:tcMar>
              <w:left w:w="24" w:type="dxa"/>
              <w:right w:w="24" w:type="dxa"/>
            </w:tcMar>
          </w:tcPr>
          <w:p w:rsidR="00337FBB" w:rsidRDefault="004C0D4A">
            <w:pPr>
              <w:pStyle w:val="rtf4Normal"/>
              <w:spacing w:after="0"/>
              <w:jc w:val="both"/>
            </w:pPr>
            <w:r>
              <w:rPr>
                <w:rFonts w:ascii="Arial" w:hAnsi="Arial"/>
                <w:b/>
                <w:sz w:val="12"/>
              </w:rPr>
              <w:t>Accensione Prestiti</w:t>
            </w:r>
          </w:p>
        </w:tc>
        <w:tc>
          <w:tcPr>
            <w:tcW w:w="341" w:type="dxa"/>
            <w:tcMar>
              <w:left w:w="24" w:type="dxa"/>
              <w:right w:w="24" w:type="dxa"/>
            </w:tcMar>
          </w:tcPr>
          <w:p w:rsidR="00337FBB" w:rsidRDefault="004C0D4A">
            <w:pPr>
              <w:pStyle w:val="rtf4Normal"/>
              <w:spacing w:after="0"/>
              <w:jc w:val="center"/>
            </w:pPr>
            <w:r>
              <w:rPr>
                <w:rFonts w:ascii="Arial" w:hAnsi="Arial"/>
                <w:sz w:val="12"/>
              </w:rPr>
              <w:t>RS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tcPr>
          <w:p w:rsidR="00337FBB" w:rsidRDefault="004C0D4A">
            <w:pPr>
              <w:pStyle w:val="rtf4Normal"/>
              <w:spacing w:after="0"/>
              <w:jc w:val="center"/>
            </w:pPr>
            <w:r>
              <w:rPr>
                <w:rFonts w:ascii="Arial" w:hAnsi="Arial"/>
                <w:sz w:val="12"/>
              </w:rPr>
              <w: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EP</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r>
      <w:tr w:rsidR="00337FBB">
        <w:trPr>
          <w:trHeight w:val="128"/>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165.000,00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RC</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tcPr>
          <w:p w:rsidR="00337FBB" w:rsidRDefault="004C0D4A">
            <w:pPr>
              <w:pStyle w:val="rtf4Normal"/>
              <w:spacing w:after="0"/>
              <w:jc w:val="center"/>
            </w:pPr>
            <w:r>
              <w:rPr>
                <w:rFonts w:ascii="Arial" w:hAnsi="Arial"/>
                <w:sz w:val="12"/>
              </w:rPr>
              <w:t>A</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165.000,00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EC</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165.000,00</w:t>
            </w:r>
          </w:p>
        </w:tc>
      </w:tr>
      <w:tr w:rsidR="00337FBB">
        <w:trPr>
          <w:trHeight w:val="161"/>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165.000,00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-165.000,00</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165.000,00</w:t>
            </w:r>
          </w:p>
        </w:tc>
      </w:tr>
      <w:tr w:rsidR="00337FBB">
        <w:trPr>
          <w:jc w:val="center"/>
        </w:trPr>
        <w:tc>
          <w:tcPr>
            <w:tcW w:w="1132" w:type="dxa"/>
            <w:tcBorders>
              <w:top w:val="single" w:sz="4" w:space="0" w:color="000000"/>
              <w:left w:val="single" w:sz="4" w:space="0" w:color="000000"/>
            </w:tcBorders>
            <w:tcMar>
              <w:left w:w="24" w:type="dxa"/>
              <w:right w:w="24" w:type="dxa"/>
            </w:tcMar>
          </w:tcPr>
          <w:p w:rsidR="00337FBB" w:rsidRDefault="00337FBB">
            <w:pPr>
              <w:pStyle w:val="rtf4Normal"/>
              <w:spacing w:after="0"/>
              <w:jc w:val="right"/>
              <w:rPr>
                <w:rFonts w:ascii="Arial" w:hAnsi="Arial"/>
                <w:b/>
                <w:sz w:val="12"/>
              </w:rPr>
            </w:pPr>
          </w:p>
        </w:tc>
        <w:tc>
          <w:tcPr>
            <w:tcW w:w="3787" w:type="dxa"/>
            <w:tcBorders>
              <w:top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right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r>
      <w:tr w:rsidR="00337FBB">
        <w:trPr>
          <w:jc w:val="center"/>
        </w:trPr>
        <w:tc>
          <w:tcPr>
            <w:tcW w:w="1132" w:type="dxa"/>
            <w:vMerge w:val="restart"/>
            <w:tcBorders>
              <w:left w:val="single" w:sz="4" w:space="0" w:color="000000"/>
            </w:tcBorders>
            <w:tcMar>
              <w:left w:w="24" w:type="dxa"/>
              <w:right w:w="24" w:type="dxa"/>
            </w:tcMar>
          </w:tcPr>
          <w:p w:rsidR="00337FBB" w:rsidRDefault="004C0D4A">
            <w:pPr>
              <w:pStyle w:val="rtf4Normal"/>
              <w:spacing w:after="0"/>
              <w:jc w:val="center"/>
            </w:pPr>
            <w:r>
              <w:rPr>
                <w:rFonts w:ascii="Arial" w:hAnsi="Arial"/>
                <w:b/>
                <w:sz w:val="12"/>
              </w:rPr>
              <w:t>TITOLO 7</w:t>
            </w:r>
          </w:p>
        </w:tc>
        <w:tc>
          <w:tcPr>
            <w:tcW w:w="3787" w:type="dxa"/>
            <w:vMerge w:val="restart"/>
            <w:tcMar>
              <w:left w:w="24" w:type="dxa"/>
              <w:right w:w="24" w:type="dxa"/>
            </w:tcMar>
          </w:tcPr>
          <w:p w:rsidR="00337FBB" w:rsidRDefault="004C0D4A">
            <w:pPr>
              <w:pStyle w:val="rtf4Normal"/>
              <w:spacing w:after="0"/>
              <w:jc w:val="both"/>
            </w:pPr>
            <w:r>
              <w:rPr>
                <w:rFonts w:ascii="Arial" w:hAnsi="Arial"/>
                <w:b/>
                <w:sz w:val="12"/>
              </w:rPr>
              <w:t>Anticipazioni da istituto tesoriere/cassiere</w:t>
            </w:r>
          </w:p>
        </w:tc>
        <w:tc>
          <w:tcPr>
            <w:tcW w:w="341" w:type="dxa"/>
            <w:tcMar>
              <w:left w:w="24" w:type="dxa"/>
              <w:right w:w="24" w:type="dxa"/>
            </w:tcMar>
          </w:tcPr>
          <w:p w:rsidR="00337FBB" w:rsidRDefault="004C0D4A">
            <w:pPr>
              <w:pStyle w:val="rtf4Normal"/>
              <w:spacing w:after="0"/>
              <w:jc w:val="center"/>
            </w:pPr>
            <w:r>
              <w:rPr>
                <w:rFonts w:ascii="Arial" w:hAnsi="Arial"/>
                <w:sz w:val="12"/>
              </w:rPr>
              <w:t>RS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tcPr>
          <w:p w:rsidR="00337FBB" w:rsidRDefault="004C0D4A">
            <w:pPr>
              <w:pStyle w:val="rtf4Normal"/>
              <w:spacing w:after="0"/>
              <w:jc w:val="center"/>
            </w:pPr>
            <w:r>
              <w:rPr>
                <w:rFonts w:ascii="Arial" w:hAnsi="Arial"/>
                <w:sz w:val="12"/>
              </w:rPr>
              <w: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EP</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r>
      <w:tr w:rsidR="00337FBB">
        <w:trPr>
          <w:trHeight w:val="128"/>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5.000.000,00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RC</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127.172,97</w:t>
            </w:r>
          </w:p>
        </w:tc>
        <w:tc>
          <w:tcPr>
            <w:tcW w:w="341" w:type="dxa"/>
            <w:tcMar>
              <w:left w:w="24" w:type="dxa"/>
              <w:right w:w="24" w:type="dxa"/>
            </w:tcMar>
          </w:tcPr>
          <w:p w:rsidR="00337FBB" w:rsidRDefault="004C0D4A">
            <w:pPr>
              <w:pStyle w:val="rtf4Normal"/>
              <w:spacing w:after="0"/>
              <w:jc w:val="center"/>
            </w:pPr>
            <w:r>
              <w:rPr>
                <w:rFonts w:ascii="Arial" w:hAnsi="Arial"/>
                <w:sz w:val="12"/>
              </w:rPr>
              <w:t>A</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127.172,97</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-4.872.827,03</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EC</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r>
      <w:tr w:rsidR="00337FBB">
        <w:trPr>
          <w:trHeight w:val="161"/>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5.000.000,00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127.172,97</w:t>
            </w: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-4.872.827,03</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0,00</w:t>
            </w:r>
          </w:p>
        </w:tc>
      </w:tr>
      <w:tr w:rsidR="00337FBB">
        <w:trPr>
          <w:jc w:val="center"/>
        </w:trPr>
        <w:tc>
          <w:tcPr>
            <w:tcW w:w="1132" w:type="dxa"/>
            <w:tcBorders>
              <w:top w:val="single" w:sz="4" w:space="0" w:color="000000"/>
              <w:left w:val="single" w:sz="4" w:space="0" w:color="000000"/>
            </w:tcBorders>
            <w:tcMar>
              <w:left w:w="24" w:type="dxa"/>
              <w:right w:w="24" w:type="dxa"/>
            </w:tcMar>
          </w:tcPr>
          <w:p w:rsidR="00337FBB" w:rsidRDefault="00337FBB">
            <w:pPr>
              <w:pStyle w:val="rtf4Normal"/>
              <w:spacing w:after="0"/>
              <w:jc w:val="right"/>
              <w:rPr>
                <w:rFonts w:ascii="Arial" w:hAnsi="Arial"/>
                <w:b/>
                <w:sz w:val="12"/>
              </w:rPr>
            </w:pPr>
          </w:p>
        </w:tc>
        <w:tc>
          <w:tcPr>
            <w:tcW w:w="3787" w:type="dxa"/>
            <w:tcBorders>
              <w:top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100" w:type="dxa"/>
              <w:right w:w="100"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c>
          <w:tcPr>
            <w:tcW w:w="341" w:type="dxa"/>
            <w:tcBorders>
              <w:top w:val="single" w:sz="4" w:space="0" w:color="000000"/>
            </w:tcBorders>
            <w:tcMar>
              <w:left w:w="24" w:type="dxa"/>
              <w:right w:w="24" w:type="dxa"/>
            </w:tcMar>
            <w:vAlign w:val="center"/>
          </w:tcPr>
          <w:p w:rsidR="00337FBB" w:rsidRDefault="00337FBB">
            <w:pPr>
              <w:pStyle w:val="rtf4Normal"/>
              <w:spacing w:after="0"/>
              <w:jc w:val="center"/>
              <w:rPr>
                <w:rFonts w:ascii="Arial" w:hAnsi="Arial"/>
                <w:sz w:val="8"/>
              </w:rPr>
            </w:pPr>
          </w:p>
        </w:tc>
        <w:tc>
          <w:tcPr>
            <w:tcW w:w="1586" w:type="dxa"/>
            <w:tcBorders>
              <w:top w:val="single" w:sz="4" w:space="0" w:color="000000"/>
              <w:right w:val="single" w:sz="4" w:space="0" w:color="000000"/>
            </w:tcBorders>
            <w:tcMar>
              <w:left w:w="24" w:type="dxa"/>
              <w:right w:w="24" w:type="dxa"/>
            </w:tcMar>
            <w:vAlign w:val="center"/>
          </w:tcPr>
          <w:p w:rsidR="00337FBB" w:rsidRDefault="00337FBB">
            <w:pPr>
              <w:pStyle w:val="rtf4Normal"/>
              <w:spacing w:after="0"/>
              <w:jc w:val="right"/>
              <w:rPr>
                <w:rFonts w:ascii="Arial" w:hAnsi="Arial"/>
                <w:sz w:val="8"/>
              </w:rPr>
            </w:pPr>
          </w:p>
        </w:tc>
      </w:tr>
      <w:tr w:rsidR="00337FBB">
        <w:trPr>
          <w:jc w:val="center"/>
        </w:trPr>
        <w:tc>
          <w:tcPr>
            <w:tcW w:w="1132" w:type="dxa"/>
            <w:vMerge w:val="restart"/>
            <w:tcBorders>
              <w:left w:val="single" w:sz="4" w:space="0" w:color="000000"/>
            </w:tcBorders>
            <w:tcMar>
              <w:left w:w="24" w:type="dxa"/>
              <w:right w:w="24" w:type="dxa"/>
            </w:tcMar>
          </w:tcPr>
          <w:p w:rsidR="00337FBB" w:rsidRDefault="004C0D4A">
            <w:pPr>
              <w:pStyle w:val="rtf4Normal"/>
              <w:spacing w:after="0"/>
              <w:jc w:val="center"/>
            </w:pPr>
            <w:r>
              <w:rPr>
                <w:rFonts w:ascii="Arial" w:hAnsi="Arial"/>
                <w:b/>
                <w:sz w:val="12"/>
              </w:rPr>
              <w:t>TITOLO 9</w:t>
            </w:r>
          </w:p>
        </w:tc>
        <w:tc>
          <w:tcPr>
            <w:tcW w:w="3787" w:type="dxa"/>
            <w:vMerge w:val="restart"/>
            <w:tcMar>
              <w:left w:w="24" w:type="dxa"/>
              <w:right w:w="24" w:type="dxa"/>
            </w:tcMar>
          </w:tcPr>
          <w:p w:rsidR="00337FBB" w:rsidRDefault="004C0D4A">
            <w:pPr>
              <w:pStyle w:val="rtf4Normal"/>
              <w:spacing w:after="0"/>
              <w:jc w:val="both"/>
            </w:pPr>
            <w:r>
              <w:rPr>
                <w:rFonts w:ascii="Arial" w:hAnsi="Arial"/>
                <w:b/>
                <w:sz w:val="12"/>
              </w:rPr>
              <w:t>Entrate per conto terzi e partite di giro</w:t>
            </w:r>
          </w:p>
        </w:tc>
        <w:tc>
          <w:tcPr>
            <w:tcW w:w="341" w:type="dxa"/>
            <w:tcMar>
              <w:left w:w="24" w:type="dxa"/>
              <w:right w:w="24" w:type="dxa"/>
            </w:tcMar>
          </w:tcPr>
          <w:p w:rsidR="00337FBB" w:rsidRDefault="004C0D4A">
            <w:pPr>
              <w:pStyle w:val="rtf4Normal"/>
              <w:spacing w:after="0"/>
              <w:jc w:val="center"/>
            </w:pPr>
            <w:r>
              <w:rPr>
                <w:rFonts w:ascii="Arial" w:hAnsi="Arial"/>
                <w:sz w:val="12"/>
              </w:rPr>
              <w:t>RS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93.670,72</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150,00</w:t>
            </w:r>
          </w:p>
        </w:tc>
        <w:tc>
          <w:tcPr>
            <w:tcW w:w="341" w:type="dxa"/>
            <w:tcMar>
              <w:left w:w="24" w:type="dxa"/>
              <w:right w:w="24" w:type="dxa"/>
            </w:tcMar>
          </w:tcPr>
          <w:p w:rsidR="00337FBB" w:rsidRDefault="004C0D4A">
            <w:pPr>
              <w:pStyle w:val="rtf4Normal"/>
              <w:spacing w:after="0"/>
              <w:jc w:val="center"/>
            </w:pPr>
            <w:r>
              <w:rPr>
                <w:rFonts w:ascii="Arial" w:hAnsi="Arial"/>
                <w:sz w:val="12"/>
              </w:rPr>
              <w: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-80.363,28</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EP</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13.157,44</w:t>
            </w:r>
          </w:p>
        </w:tc>
      </w:tr>
      <w:tr w:rsidR="00337FBB">
        <w:trPr>
          <w:trHeight w:val="128"/>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3.013.000,00</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RC</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1.070.678,94</w:t>
            </w:r>
          </w:p>
        </w:tc>
        <w:tc>
          <w:tcPr>
            <w:tcW w:w="341" w:type="dxa"/>
            <w:tcMar>
              <w:left w:w="24" w:type="dxa"/>
              <w:right w:w="24" w:type="dxa"/>
            </w:tcMar>
          </w:tcPr>
          <w:p w:rsidR="00337FBB" w:rsidRDefault="004C0D4A">
            <w:pPr>
              <w:pStyle w:val="rtf4Normal"/>
              <w:spacing w:after="0"/>
              <w:jc w:val="center"/>
            </w:pPr>
            <w:r>
              <w:rPr>
                <w:rFonts w:ascii="Arial" w:hAnsi="Arial"/>
                <w:sz w:val="12"/>
              </w:rPr>
              <w:t>A</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1.083.935,48</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CP</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-1.929.064,52</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EC</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13.256,54</w:t>
            </w:r>
          </w:p>
        </w:tc>
      </w:tr>
      <w:tr w:rsidR="00337FBB">
        <w:trPr>
          <w:trHeight w:val="161"/>
          <w:jc w:val="center"/>
        </w:trPr>
        <w:tc>
          <w:tcPr>
            <w:tcW w:w="1132" w:type="dxa"/>
            <w:vMerge/>
            <w:tcBorders>
              <w:left w:val="single" w:sz="4" w:space="0" w:color="000000"/>
            </w:tcBorders>
            <w:tcMar>
              <w:left w:w="24" w:type="dxa"/>
              <w:right w:w="24" w:type="dxa"/>
            </w:tcMar>
          </w:tcPr>
          <w:p w:rsidR="00337FBB" w:rsidRDefault="00337FBB">
            <w:pPr>
              <w:pStyle w:val="rtf4Normal"/>
              <w:spacing w:after="0"/>
              <w:jc w:val="both"/>
              <w:rPr>
                <w:rFonts w:ascii="Arial" w:hAnsi="Arial"/>
                <w:b/>
                <w:sz w:val="12"/>
              </w:rPr>
            </w:pPr>
          </w:p>
        </w:tc>
        <w:tc>
          <w:tcPr>
            <w:tcW w:w="3787" w:type="dxa"/>
            <w:vMerge/>
            <w:tcMar>
              <w:left w:w="24" w:type="dxa"/>
              <w:right w:w="24" w:type="dxa"/>
            </w:tcMar>
          </w:tcPr>
          <w:p w:rsidR="00337FBB" w:rsidRDefault="00337FBB">
            <w:pPr>
              <w:pStyle w:val="rtf4Normal"/>
              <w:spacing w:after="0"/>
              <w:jc w:val="both"/>
              <w:rPr>
                <w:rFonts w:ascii="Arial" w:hAnsi="Arial"/>
                <w:b/>
                <w:sz w:val="12"/>
              </w:rPr>
            </w:pP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3.063.732,18</w:t>
            </w: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1.070.828,94</w:t>
            </w:r>
          </w:p>
        </w:tc>
        <w:tc>
          <w:tcPr>
            <w:tcW w:w="341" w:type="dxa"/>
            <w:tcMar>
              <w:left w:w="24" w:type="dxa"/>
              <w:right w:w="24" w:type="dxa"/>
            </w:tcMar>
          </w:tcPr>
          <w:p w:rsidR="00337FBB" w:rsidRDefault="004C0D4A">
            <w:pPr>
              <w:pStyle w:val="rtf4Normal"/>
              <w:spacing w:after="0"/>
              <w:jc w:val="center"/>
            </w:pPr>
            <w:r>
              <w:rPr>
                <w:rFonts w:ascii="Arial" w:hAnsi="Arial"/>
                <w:sz w:val="12"/>
              </w:rPr>
              <w:t>CS</w:t>
            </w:r>
          </w:p>
        </w:tc>
        <w:tc>
          <w:tcPr>
            <w:tcW w:w="1586" w:type="dxa"/>
            <w:tcMar>
              <w:left w:w="100" w:type="dxa"/>
              <w:right w:w="100" w:type="dxa"/>
            </w:tcMar>
            <w:vAlign w:val="center"/>
          </w:tcPr>
          <w:p w:rsidR="00337FBB" w:rsidRDefault="004C0D4A">
            <w:pPr>
              <w:pStyle w:val="rtf4Normal"/>
              <w:spacing w:after="0"/>
              <w:jc w:val="right"/>
            </w:pPr>
            <w:r>
              <w:rPr>
                <w:rFonts w:ascii="Arial" w:hAnsi="Arial"/>
                <w:color w:val="000000"/>
                <w:sz w:val="14"/>
              </w:rPr>
              <w:t>-1.992.903,24</w:t>
            </w:r>
          </w:p>
        </w:tc>
        <w:tc>
          <w:tcPr>
            <w:tcW w:w="341" w:type="dxa"/>
            <w:tcMar>
              <w:left w:w="24" w:type="dxa"/>
              <w:right w:w="24" w:type="dxa"/>
            </w:tcMar>
            <w:vAlign w:val="center"/>
          </w:tcPr>
          <w:p w:rsidR="00337FBB" w:rsidRDefault="00337FBB">
            <w:pPr>
              <w:pStyle w:val="rtf4Normal"/>
              <w:spacing w:after="0"/>
              <w:jc w:val="center"/>
              <w:rPr>
                <w:rFonts w:ascii="Arial" w:hAnsi="Arial"/>
                <w:sz w:val="12"/>
              </w:rPr>
            </w:pPr>
          </w:p>
        </w:tc>
        <w:tc>
          <w:tcPr>
            <w:tcW w:w="1586" w:type="dxa"/>
            <w:tcMar>
              <w:left w:w="100" w:type="dxa"/>
              <w:right w:w="100" w:type="dxa"/>
            </w:tcMar>
            <w:vAlign w:val="center"/>
          </w:tcPr>
          <w:p w:rsidR="00337FBB" w:rsidRDefault="00337FBB">
            <w:pPr>
              <w:pStyle w:val="rtf4Normal"/>
              <w:spacing w:after="0"/>
              <w:jc w:val="right"/>
              <w:rPr>
                <w:rFonts w:ascii="Arial" w:hAnsi="Arial"/>
                <w:sz w:val="14"/>
              </w:rPr>
            </w:pPr>
          </w:p>
        </w:tc>
        <w:tc>
          <w:tcPr>
            <w:tcW w:w="341" w:type="dxa"/>
            <w:tcMar>
              <w:left w:w="24" w:type="dxa"/>
              <w:right w:w="24" w:type="dxa"/>
            </w:tcMar>
            <w:vAlign w:val="center"/>
          </w:tcPr>
          <w:p w:rsidR="00337FBB" w:rsidRDefault="004C0D4A">
            <w:pPr>
              <w:pStyle w:val="rtf4Normal"/>
              <w:spacing w:after="0"/>
              <w:jc w:val="center"/>
            </w:pPr>
            <w:r>
              <w:rPr>
                <w:rFonts w:ascii="Arial" w:hAnsi="Arial"/>
                <w:sz w:val="12"/>
              </w:rPr>
              <w:t>TR</w:t>
            </w:r>
          </w:p>
        </w:tc>
        <w:tc>
          <w:tcPr>
            <w:tcW w:w="1586" w:type="dxa"/>
            <w:tcBorders>
              <w:right w:val="single" w:sz="4" w:space="0" w:color="000000"/>
            </w:tcBorders>
            <w:tcMar>
              <w:left w:w="100" w:type="dxa"/>
              <w:right w:w="100" w:type="dxa"/>
            </w:tcMar>
            <w:vAlign w:val="center"/>
          </w:tcPr>
          <w:p w:rsidR="00337FBB" w:rsidRDefault="004C0D4A">
            <w:pPr>
              <w:pStyle w:val="rtf4Normal"/>
              <w:spacing w:after="0"/>
              <w:jc w:val="right"/>
            </w:pPr>
            <w:r>
              <w:rPr>
                <w:rFonts w:ascii="Arial" w:hAnsi="Arial"/>
                <w:color w:val="000000"/>
                <w:sz w:val="14"/>
              </w:rPr>
              <w:t>26.413,98</w:t>
            </w:r>
          </w:p>
        </w:tc>
      </w:tr>
      <w:tr w:rsidR="00337FBB">
        <w:trPr>
          <w:trHeight w:val="148"/>
          <w:jc w:val="center"/>
        </w:trPr>
        <w:tc>
          <w:tcPr>
            <w:tcW w:w="4919" w:type="dxa"/>
            <w:gridSpan w:val="2"/>
            <w:tcBorders>
              <w:top w:val="single" w:sz="4" w:space="0" w:color="000000"/>
              <w:left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b/>
                <w:color w:val="000000"/>
                <w:sz w:val="8"/>
              </w:rPr>
            </w:pPr>
          </w:p>
        </w:tc>
        <w:tc>
          <w:tcPr>
            <w:tcW w:w="341" w:type="dxa"/>
            <w:tcBorders>
              <w:top w:val="single" w:sz="4" w:space="0" w:color="000000"/>
            </w:tcBorders>
            <w:shd w:val="clear" w:color="auto" w:fill="CFCFCF"/>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top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top w:val="single" w:sz="4" w:space="0" w:color="000000"/>
            </w:tcBorders>
            <w:shd w:val="clear" w:color="auto" w:fill="CFCFCF"/>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top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top w:val="single" w:sz="4" w:space="0" w:color="000000"/>
            </w:tcBorders>
            <w:shd w:val="clear" w:color="auto" w:fill="CFCFCF"/>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top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top w:val="single" w:sz="4" w:space="0" w:color="000000"/>
            </w:tcBorders>
            <w:shd w:val="clear" w:color="auto" w:fill="CFCFCF"/>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top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top w:val="single" w:sz="4" w:space="0" w:color="000000"/>
            </w:tcBorders>
            <w:shd w:val="clear" w:color="auto" w:fill="CFCFCF"/>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top w:val="single" w:sz="4" w:space="0" w:color="000000"/>
              <w:right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color w:val="000000"/>
                <w:sz w:val="8"/>
              </w:rPr>
            </w:pPr>
          </w:p>
        </w:tc>
      </w:tr>
      <w:tr w:rsidR="00337FBB">
        <w:trPr>
          <w:trHeight w:val="151"/>
          <w:jc w:val="center"/>
        </w:trPr>
        <w:tc>
          <w:tcPr>
            <w:tcW w:w="4919" w:type="dxa"/>
            <w:gridSpan w:val="2"/>
            <w:vMerge w:val="restart"/>
            <w:tcBorders>
              <w:left w:val="single" w:sz="4" w:space="0" w:color="000000"/>
              <w:bottom w:val="single" w:sz="4" w:space="0" w:color="000000"/>
            </w:tcBorders>
            <w:shd w:val="clear" w:color="auto" w:fill="CFCFCF"/>
            <w:tcMar>
              <w:left w:w="100" w:type="dxa"/>
              <w:right w:w="100" w:type="dxa"/>
            </w:tcMar>
          </w:tcPr>
          <w:p w:rsidR="00337FBB" w:rsidRDefault="004C0D4A">
            <w:pPr>
              <w:pStyle w:val="rtf4Normal"/>
              <w:spacing w:after="0"/>
              <w:jc w:val="right"/>
            </w:pPr>
            <w:r>
              <w:rPr>
                <w:rFonts w:ascii="Arial" w:hAnsi="Arial"/>
                <w:b/>
                <w:i/>
                <w:color w:val="000000"/>
                <w:sz w:val="20"/>
              </w:rPr>
              <w:t>TOTALE TITOLI</w:t>
            </w: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RS</w:t>
            </w:r>
          </w:p>
        </w:tc>
        <w:tc>
          <w:tcPr>
            <w:tcW w:w="1586" w:type="dxa"/>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12.165.314,15</w:t>
            </w: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RR</w:t>
            </w:r>
          </w:p>
        </w:tc>
        <w:tc>
          <w:tcPr>
            <w:tcW w:w="1586" w:type="dxa"/>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4.143.441,79</w:t>
            </w: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R</w:t>
            </w:r>
          </w:p>
        </w:tc>
        <w:tc>
          <w:tcPr>
            <w:tcW w:w="1586" w:type="dxa"/>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-959.772,69</w:t>
            </w:r>
          </w:p>
        </w:tc>
        <w:tc>
          <w:tcPr>
            <w:tcW w:w="341" w:type="dxa"/>
            <w:shd w:val="clear" w:color="auto" w:fill="CFCFCF"/>
            <w:tcMar>
              <w:left w:w="24" w:type="dxa"/>
              <w:right w:w="24" w:type="dxa"/>
            </w:tcMar>
          </w:tcPr>
          <w:p w:rsidR="00337FBB" w:rsidRDefault="00337FBB">
            <w:pPr>
              <w:pStyle w:val="rtf4Normal"/>
              <w:spacing w:after="0"/>
              <w:jc w:val="center"/>
              <w:rPr>
                <w:rFonts w:ascii="Arial" w:hAnsi="Arial"/>
                <w:color w:val="000000"/>
                <w:sz w:val="12"/>
              </w:rPr>
            </w:pPr>
          </w:p>
        </w:tc>
        <w:tc>
          <w:tcPr>
            <w:tcW w:w="1586" w:type="dxa"/>
            <w:shd w:val="clear" w:color="auto" w:fill="CFCFCF"/>
            <w:tcMar>
              <w:left w:w="100" w:type="dxa"/>
              <w:right w:w="100" w:type="dxa"/>
            </w:tcMar>
          </w:tcPr>
          <w:p w:rsidR="00337FBB" w:rsidRDefault="00337FBB">
            <w:pPr>
              <w:pStyle w:val="rtf4Normal"/>
              <w:spacing w:after="0"/>
              <w:jc w:val="right"/>
              <w:rPr>
                <w:rFonts w:ascii="Arial" w:hAnsi="Arial"/>
                <w:color w:val="000000"/>
                <w:sz w:val="14"/>
              </w:rPr>
            </w:pP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EP</w:t>
            </w:r>
          </w:p>
        </w:tc>
        <w:tc>
          <w:tcPr>
            <w:tcW w:w="1586" w:type="dxa"/>
            <w:tcBorders>
              <w:right w:val="single" w:sz="4" w:space="0" w:color="000000"/>
            </w:tcBorders>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7.062.099,67</w:t>
            </w:r>
          </w:p>
        </w:tc>
      </w:tr>
      <w:tr w:rsidR="00337FBB">
        <w:trPr>
          <w:trHeight w:val="151"/>
          <w:jc w:val="center"/>
        </w:trPr>
        <w:tc>
          <w:tcPr>
            <w:tcW w:w="4919" w:type="dxa"/>
            <w:gridSpan w:val="2"/>
            <w:vMerge/>
            <w:tcBorders>
              <w:left w:val="single" w:sz="4" w:space="0" w:color="000000"/>
            </w:tcBorders>
            <w:shd w:val="clear" w:color="auto" w:fill="CFCFCF"/>
          </w:tcPr>
          <w:p w:rsidR="00337FBB" w:rsidRDefault="00337FBB">
            <w:pPr>
              <w:pStyle w:val="rtf4Normal"/>
              <w:spacing w:after="0"/>
              <w:jc w:val="both"/>
              <w:rPr>
                <w:rFonts w:ascii="Arial" w:hAnsi="Arial"/>
                <w:b/>
                <w:color w:val="000000"/>
                <w:sz w:val="12"/>
              </w:rPr>
            </w:pP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CP</w:t>
            </w:r>
          </w:p>
        </w:tc>
        <w:tc>
          <w:tcPr>
            <w:tcW w:w="1586" w:type="dxa"/>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18.877.122,99</w:t>
            </w: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RC</w:t>
            </w:r>
          </w:p>
        </w:tc>
        <w:tc>
          <w:tcPr>
            <w:tcW w:w="1586" w:type="dxa"/>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5.099.606,84</w:t>
            </w: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A</w:t>
            </w:r>
          </w:p>
        </w:tc>
        <w:tc>
          <w:tcPr>
            <w:tcW w:w="1586" w:type="dxa"/>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10.372.873,39</w:t>
            </w: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CP</w:t>
            </w:r>
          </w:p>
        </w:tc>
        <w:tc>
          <w:tcPr>
            <w:tcW w:w="1586" w:type="dxa"/>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-8.504.249,60</w:t>
            </w: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EC</w:t>
            </w:r>
          </w:p>
        </w:tc>
        <w:tc>
          <w:tcPr>
            <w:tcW w:w="1586" w:type="dxa"/>
            <w:tcBorders>
              <w:right w:val="single" w:sz="4" w:space="0" w:color="000000"/>
            </w:tcBorders>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5.273.266,55</w:t>
            </w:r>
          </w:p>
        </w:tc>
      </w:tr>
      <w:tr w:rsidR="00337FBB">
        <w:trPr>
          <w:jc w:val="center"/>
        </w:trPr>
        <w:tc>
          <w:tcPr>
            <w:tcW w:w="4919" w:type="dxa"/>
            <w:gridSpan w:val="2"/>
            <w:vMerge/>
            <w:tcBorders>
              <w:left w:val="single" w:sz="4" w:space="0" w:color="000000"/>
            </w:tcBorders>
            <w:shd w:val="clear" w:color="auto" w:fill="CFCFCF"/>
          </w:tcPr>
          <w:p w:rsidR="00337FBB" w:rsidRDefault="00337FBB">
            <w:pPr>
              <w:pStyle w:val="rtf4Normal"/>
              <w:spacing w:after="0"/>
              <w:jc w:val="both"/>
              <w:rPr>
                <w:rFonts w:ascii="Arial" w:hAnsi="Arial"/>
                <w:b/>
                <w:color w:val="000000"/>
                <w:sz w:val="12"/>
              </w:rPr>
            </w:pP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CS</w:t>
            </w:r>
          </w:p>
        </w:tc>
        <w:tc>
          <w:tcPr>
            <w:tcW w:w="1586" w:type="dxa"/>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31.384.436,66</w:t>
            </w: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TR</w:t>
            </w:r>
          </w:p>
        </w:tc>
        <w:tc>
          <w:tcPr>
            <w:tcW w:w="1586" w:type="dxa"/>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9.243.048,63</w:t>
            </w: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CS</w:t>
            </w:r>
          </w:p>
        </w:tc>
        <w:tc>
          <w:tcPr>
            <w:tcW w:w="1586" w:type="dxa"/>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-22.141.388,03</w:t>
            </w:r>
          </w:p>
        </w:tc>
        <w:tc>
          <w:tcPr>
            <w:tcW w:w="341" w:type="dxa"/>
            <w:shd w:val="clear" w:color="auto" w:fill="CFCFCF"/>
            <w:tcMar>
              <w:left w:w="24" w:type="dxa"/>
              <w:right w:w="24" w:type="dxa"/>
            </w:tcMar>
          </w:tcPr>
          <w:p w:rsidR="00337FBB" w:rsidRDefault="00337FBB">
            <w:pPr>
              <w:pStyle w:val="rtf4Normal"/>
              <w:spacing w:after="0"/>
              <w:jc w:val="center"/>
              <w:rPr>
                <w:rFonts w:ascii="Arial" w:hAnsi="Arial"/>
                <w:color w:val="000000"/>
                <w:sz w:val="12"/>
              </w:rPr>
            </w:pPr>
          </w:p>
        </w:tc>
        <w:tc>
          <w:tcPr>
            <w:tcW w:w="1586" w:type="dxa"/>
            <w:shd w:val="clear" w:color="auto" w:fill="CFCFCF"/>
            <w:tcMar>
              <w:left w:w="100" w:type="dxa"/>
              <w:right w:w="100" w:type="dxa"/>
            </w:tcMar>
          </w:tcPr>
          <w:p w:rsidR="00337FBB" w:rsidRDefault="00337FBB">
            <w:pPr>
              <w:pStyle w:val="rtf4Normal"/>
              <w:spacing w:after="0"/>
              <w:jc w:val="right"/>
              <w:rPr>
                <w:rFonts w:ascii="Arial" w:hAnsi="Arial"/>
                <w:color w:val="000000"/>
                <w:sz w:val="14"/>
              </w:rPr>
            </w:pPr>
          </w:p>
        </w:tc>
        <w:tc>
          <w:tcPr>
            <w:tcW w:w="341" w:type="dxa"/>
            <w:shd w:val="clear" w:color="auto" w:fill="CFCFCF"/>
            <w:tcMar>
              <w:left w:w="24" w:type="dxa"/>
              <w:right w:w="24" w:type="dxa"/>
            </w:tcMar>
          </w:tcPr>
          <w:p w:rsidR="00337FBB" w:rsidRDefault="004C0D4A">
            <w:pPr>
              <w:pStyle w:val="rtf4Normal"/>
              <w:spacing w:after="0"/>
              <w:jc w:val="center"/>
            </w:pPr>
            <w:r>
              <w:rPr>
                <w:rFonts w:ascii="Arial" w:hAnsi="Arial"/>
                <w:color w:val="000000"/>
                <w:sz w:val="12"/>
              </w:rPr>
              <w:t>TR</w:t>
            </w:r>
          </w:p>
        </w:tc>
        <w:tc>
          <w:tcPr>
            <w:tcW w:w="1586" w:type="dxa"/>
            <w:tcBorders>
              <w:right w:val="single" w:sz="4" w:space="0" w:color="000000"/>
            </w:tcBorders>
            <w:shd w:val="clear" w:color="auto" w:fill="CFCFCF"/>
            <w:tcMar>
              <w:left w:w="100" w:type="dxa"/>
              <w:right w:w="100" w:type="dxa"/>
            </w:tcMar>
          </w:tcPr>
          <w:p w:rsidR="00337FBB" w:rsidRDefault="004C0D4A">
            <w:pPr>
              <w:pStyle w:val="rtf4Normal"/>
              <w:spacing w:after="0"/>
              <w:jc w:val="right"/>
            </w:pPr>
            <w:r>
              <w:rPr>
                <w:rFonts w:ascii="Arial" w:hAnsi="Arial"/>
                <w:color w:val="000000"/>
                <w:sz w:val="14"/>
              </w:rPr>
              <w:t>12.335.366,22</w:t>
            </w:r>
          </w:p>
        </w:tc>
      </w:tr>
      <w:tr w:rsidR="00337FBB">
        <w:trPr>
          <w:jc w:val="center"/>
        </w:trPr>
        <w:tc>
          <w:tcPr>
            <w:tcW w:w="4919" w:type="dxa"/>
            <w:gridSpan w:val="2"/>
            <w:vMerge/>
            <w:tcBorders>
              <w:left w:val="single" w:sz="4" w:space="0" w:color="000000"/>
              <w:bottom w:val="single" w:sz="4" w:space="0" w:color="000000"/>
            </w:tcBorders>
            <w:shd w:val="clear" w:color="auto" w:fill="CFCFCF"/>
          </w:tcPr>
          <w:p w:rsidR="00337FBB" w:rsidRDefault="00337FBB">
            <w:pPr>
              <w:pStyle w:val="rtf4Normal"/>
              <w:spacing w:after="0"/>
              <w:jc w:val="both"/>
              <w:rPr>
                <w:rFonts w:ascii="Arial" w:hAnsi="Arial"/>
                <w:b/>
                <w:color w:val="000000"/>
                <w:sz w:val="8"/>
              </w:rPr>
            </w:pPr>
          </w:p>
        </w:tc>
        <w:tc>
          <w:tcPr>
            <w:tcW w:w="341" w:type="dxa"/>
            <w:tcBorders>
              <w:bottom w:val="single" w:sz="4" w:space="0" w:color="000000"/>
            </w:tcBorders>
            <w:shd w:val="clear" w:color="auto" w:fill="CFCFCF"/>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bottom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bottom w:val="single" w:sz="4" w:space="0" w:color="000000"/>
            </w:tcBorders>
            <w:shd w:val="clear" w:color="auto" w:fill="CFCFCF"/>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bottom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bottom w:val="single" w:sz="4" w:space="0" w:color="000000"/>
            </w:tcBorders>
            <w:shd w:val="clear" w:color="auto" w:fill="CFCFCF"/>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bottom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bottom w:val="single" w:sz="4" w:space="0" w:color="000000"/>
            </w:tcBorders>
            <w:shd w:val="clear" w:color="auto" w:fill="CFCFCF"/>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bottom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bottom w:val="single" w:sz="4" w:space="0" w:color="000000"/>
            </w:tcBorders>
            <w:shd w:val="clear" w:color="auto" w:fill="CFCFCF"/>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bottom w:val="single" w:sz="4" w:space="0" w:color="000000"/>
              <w:right w:val="single" w:sz="4" w:space="0" w:color="000000"/>
            </w:tcBorders>
            <w:shd w:val="clear" w:color="auto" w:fill="CFCFCF"/>
            <w:tcMar>
              <w:left w:w="100" w:type="dxa"/>
              <w:right w:w="100" w:type="dxa"/>
            </w:tcMar>
          </w:tcPr>
          <w:p w:rsidR="00337FBB" w:rsidRDefault="00337FBB">
            <w:pPr>
              <w:pStyle w:val="rtf4Normal"/>
              <w:spacing w:after="0"/>
              <w:jc w:val="right"/>
              <w:rPr>
                <w:rFonts w:ascii="Arial" w:hAnsi="Arial"/>
                <w:color w:val="000000"/>
                <w:sz w:val="8"/>
              </w:rPr>
            </w:pPr>
          </w:p>
        </w:tc>
      </w:tr>
      <w:tr w:rsidR="00337FBB">
        <w:trPr>
          <w:jc w:val="center"/>
        </w:trPr>
        <w:tc>
          <w:tcPr>
            <w:tcW w:w="4919" w:type="dxa"/>
            <w:gridSpan w:val="2"/>
            <w:tcBorders>
              <w:top w:val="single" w:sz="4" w:space="0" w:color="000000"/>
              <w:left w:val="single" w:sz="4" w:space="0" w:color="000000"/>
            </w:tcBorders>
            <w:shd w:val="clear" w:color="auto" w:fill="C0C0C0"/>
            <w:tcMar>
              <w:right w:w="100" w:type="dxa"/>
            </w:tcMar>
          </w:tcPr>
          <w:p w:rsidR="00337FBB" w:rsidRDefault="00337FBB">
            <w:pPr>
              <w:pStyle w:val="rtf4Normal"/>
              <w:spacing w:after="0"/>
              <w:jc w:val="right"/>
              <w:rPr>
                <w:rFonts w:ascii="Arial" w:hAnsi="Arial"/>
                <w:b/>
                <w:color w:val="000000"/>
                <w:sz w:val="8"/>
              </w:rPr>
            </w:pPr>
          </w:p>
        </w:tc>
        <w:tc>
          <w:tcPr>
            <w:tcW w:w="341" w:type="dxa"/>
            <w:tcBorders>
              <w:top w:val="single" w:sz="4" w:space="0" w:color="000000"/>
            </w:tcBorders>
            <w:shd w:val="clear" w:color="auto" w:fill="C0C0C0"/>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top w:val="single" w:sz="4" w:space="0" w:color="000000"/>
            </w:tcBorders>
            <w:shd w:val="clear" w:color="auto" w:fill="C0C0C0"/>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top w:val="single" w:sz="4" w:space="0" w:color="000000"/>
            </w:tcBorders>
            <w:shd w:val="clear" w:color="auto" w:fill="C0C0C0"/>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top w:val="single" w:sz="4" w:space="0" w:color="000000"/>
            </w:tcBorders>
            <w:shd w:val="clear" w:color="auto" w:fill="C0C0C0"/>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top w:val="single" w:sz="4" w:space="0" w:color="000000"/>
            </w:tcBorders>
            <w:shd w:val="clear" w:color="auto" w:fill="C0C0C0"/>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top w:val="single" w:sz="4" w:space="0" w:color="000000"/>
            </w:tcBorders>
            <w:shd w:val="clear" w:color="auto" w:fill="C0C0C0"/>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top w:val="single" w:sz="4" w:space="0" w:color="000000"/>
            </w:tcBorders>
            <w:shd w:val="clear" w:color="auto" w:fill="C0C0C0"/>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top w:val="single" w:sz="4" w:space="0" w:color="000000"/>
            </w:tcBorders>
            <w:shd w:val="clear" w:color="auto" w:fill="C0C0C0"/>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top w:val="single" w:sz="4" w:space="0" w:color="000000"/>
            </w:tcBorders>
            <w:shd w:val="clear" w:color="auto" w:fill="C0C0C0"/>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top w:val="single" w:sz="4" w:space="0" w:color="000000"/>
              <w:right w:val="single" w:sz="4" w:space="0" w:color="000000"/>
            </w:tcBorders>
            <w:shd w:val="clear" w:color="auto" w:fill="C0C0C0"/>
            <w:tcMar>
              <w:left w:w="100" w:type="dxa"/>
              <w:right w:w="100" w:type="dxa"/>
            </w:tcMar>
          </w:tcPr>
          <w:p w:rsidR="00337FBB" w:rsidRDefault="00337FBB">
            <w:pPr>
              <w:pStyle w:val="rtf4Normal"/>
              <w:spacing w:after="0"/>
              <w:jc w:val="right"/>
              <w:rPr>
                <w:rFonts w:ascii="Arial" w:hAnsi="Arial"/>
                <w:color w:val="000000"/>
                <w:sz w:val="8"/>
              </w:rPr>
            </w:pPr>
          </w:p>
        </w:tc>
      </w:tr>
      <w:tr w:rsidR="00337FBB">
        <w:trPr>
          <w:trHeight w:val="146"/>
          <w:jc w:val="center"/>
        </w:trPr>
        <w:tc>
          <w:tcPr>
            <w:tcW w:w="4919" w:type="dxa"/>
            <w:gridSpan w:val="2"/>
            <w:vMerge w:val="restart"/>
            <w:tcBorders>
              <w:left w:val="single" w:sz="4" w:space="0" w:color="000000"/>
              <w:bottom w:val="single" w:sz="4" w:space="0" w:color="000000"/>
            </w:tcBorders>
            <w:shd w:val="clear" w:color="auto" w:fill="C0C0C0"/>
            <w:tcMar>
              <w:left w:w="100" w:type="dxa"/>
              <w:right w:w="100" w:type="dxa"/>
            </w:tcMar>
          </w:tcPr>
          <w:p w:rsidR="00337FBB" w:rsidRDefault="004C0D4A">
            <w:pPr>
              <w:pStyle w:val="rtf4Normal"/>
              <w:spacing w:after="0"/>
              <w:jc w:val="right"/>
            </w:pPr>
            <w:r>
              <w:rPr>
                <w:rFonts w:ascii="Arial" w:hAnsi="Arial"/>
                <w:b/>
                <w:i/>
                <w:color w:val="000000"/>
                <w:sz w:val="24"/>
              </w:rPr>
              <w:t>TOTALE GENERALE DELLE ENTRATE</w:t>
            </w: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RS</w:t>
            </w:r>
          </w:p>
        </w:tc>
        <w:tc>
          <w:tcPr>
            <w:tcW w:w="1586" w:type="dxa"/>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12.165.314,15</w:t>
            </w: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RR</w:t>
            </w:r>
          </w:p>
        </w:tc>
        <w:tc>
          <w:tcPr>
            <w:tcW w:w="1586" w:type="dxa"/>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4.143.441,79</w:t>
            </w: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R</w:t>
            </w:r>
          </w:p>
        </w:tc>
        <w:tc>
          <w:tcPr>
            <w:tcW w:w="1586" w:type="dxa"/>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-959.772,69</w:t>
            </w:r>
          </w:p>
        </w:tc>
        <w:tc>
          <w:tcPr>
            <w:tcW w:w="341" w:type="dxa"/>
            <w:shd w:val="clear" w:color="auto" w:fill="C0C0C0"/>
            <w:tcMar>
              <w:left w:w="24" w:type="dxa"/>
              <w:right w:w="24" w:type="dxa"/>
            </w:tcMar>
          </w:tcPr>
          <w:p w:rsidR="00337FBB" w:rsidRDefault="00337FBB">
            <w:pPr>
              <w:pStyle w:val="rtf4Normal"/>
              <w:spacing w:after="0"/>
              <w:jc w:val="center"/>
              <w:rPr>
                <w:rFonts w:ascii="Arial" w:hAnsi="Arial"/>
                <w:color w:val="000000"/>
                <w:sz w:val="12"/>
              </w:rPr>
            </w:pPr>
          </w:p>
        </w:tc>
        <w:tc>
          <w:tcPr>
            <w:tcW w:w="1586" w:type="dxa"/>
            <w:shd w:val="clear" w:color="auto" w:fill="C0C0C0"/>
            <w:tcMar>
              <w:left w:w="100" w:type="dxa"/>
              <w:right w:w="100" w:type="dxa"/>
            </w:tcMar>
          </w:tcPr>
          <w:p w:rsidR="00337FBB" w:rsidRDefault="00337FBB">
            <w:pPr>
              <w:pStyle w:val="rtf4Normal"/>
              <w:spacing w:after="0"/>
              <w:jc w:val="right"/>
              <w:rPr>
                <w:rFonts w:ascii="Arial" w:hAnsi="Arial"/>
                <w:color w:val="000000"/>
                <w:sz w:val="14"/>
              </w:rPr>
            </w:pP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EP</w:t>
            </w:r>
          </w:p>
        </w:tc>
        <w:tc>
          <w:tcPr>
            <w:tcW w:w="1586" w:type="dxa"/>
            <w:tcBorders>
              <w:right w:val="single" w:sz="4" w:space="0" w:color="000000"/>
            </w:tcBorders>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7.062.099,67</w:t>
            </w:r>
          </w:p>
        </w:tc>
      </w:tr>
      <w:tr w:rsidR="00337FBB">
        <w:trPr>
          <w:jc w:val="center"/>
        </w:trPr>
        <w:tc>
          <w:tcPr>
            <w:tcW w:w="4919" w:type="dxa"/>
            <w:gridSpan w:val="2"/>
            <w:vMerge/>
            <w:tcBorders>
              <w:left w:val="single" w:sz="4" w:space="0" w:color="000000"/>
            </w:tcBorders>
            <w:shd w:val="clear" w:color="auto" w:fill="C0C0C0"/>
          </w:tcPr>
          <w:p w:rsidR="00337FBB" w:rsidRDefault="00337FBB">
            <w:pPr>
              <w:pStyle w:val="rtf4Normal"/>
              <w:spacing w:after="0"/>
              <w:jc w:val="both"/>
              <w:rPr>
                <w:rFonts w:ascii="Arial" w:hAnsi="Arial"/>
                <w:b/>
                <w:color w:val="000000"/>
                <w:sz w:val="12"/>
              </w:rPr>
            </w:pP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CP</w:t>
            </w:r>
          </w:p>
        </w:tc>
        <w:tc>
          <w:tcPr>
            <w:tcW w:w="1586" w:type="dxa"/>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19.768.923,10</w:t>
            </w: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RC</w:t>
            </w:r>
          </w:p>
        </w:tc>
        <w:tc>
          <w:tcPr>
            <w:tcW w:w="1586" w:type="dxa"/>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5.099.606,84</w:t>
            </w: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A</w:t>
            </w:r>
          </w:p>
        </w:tc>
        <w:tc>
          <w:tcPr>
            <w:tcW w:w="1586" w:type="dxa"/>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10.372.873,39</w:t>
            </w: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CP</w:t>
            </w:r>
          </w:p>
        </w:tc>
        <w:tc>
          <w:tcPr>
            <w:tcW w:w="1586" w:type="dxa"/>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-8.504.249,60</w:t>
            </w: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EC</w:t>
            </w:r>
          </w:p>
        </w:tc>
        <w:tc>
          <w:tcPr>
            <w:tcW w:w="1586" w:type="dxa"/>
            <w:tcBorders>
              <w:right w:val="single" w:sz="4" w:space="0" w:color="000000"/>
            </w:tcBorders>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5.273.266,55</w:t>
            </w:r>
          </w:p>
        </w:tc>
      </w:tr>
      <w:tr w:rsidR="00337FBB">
        <w:trPr>
          <w:jc w:val="center"/>
        </w:trPr>
        <w:tc>
          <w:tcPr>
            <w:tcW w:w="4919" w:type="dxa"/>
            <w:gridSpan w:val="2"/>
            <w:vMerge/>
            <w:tcBorders>
              <w:left w:val="single" w:sz="4" w:space="0" w:color="000000"/>
            </w:tcBorders>
            <w:shd w:val="clear" w:color="auto" w:fill="C0C0C0"/>
          </w:tcPr>
          <w:p w:rsidR="00337FBB" w:rsidRDefault="00337FBB">
            <w:pPr>
              <w:pStyle w:val="rtf4Normal"/>
              <w:spacing w:after="0"/>
              <w:jc w:val="both"/>
              <w:rPr>
                <w:rFonts w:ascii="Arial" w:hAnsi="Arial"/>
                <w:b/>
                <w:color w:val="000000"/>
                <w:sz w:val="12"/>
              </w:rPr>
            </w:pP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CS</w:t>
            </w:r>
          </w:p>
        </w:tc>
        <w:tc>
          <w:tcPr>
            <w:tcW w:w="1586" w:type="dxa"/>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32.128.530,38</w:t>
            </w: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TR</w:t>
            </w:r>
          </w:p>
        </w:tc>
        <w:tc>
          <w:tcPr>
            <w:tcW w:w="1586" w:type="dxa"/>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9.243.048,63</w:t>
            </w: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CS</w:t>
            </w:r>
          </w:p>
        </w:tc>
        <w:tc>
          <w:tcPr>
            <w:tcW w:w="1586" w:type="dxa"/>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-22.141.388,03</w:t>
            </w:r>
          </w:p>
        </w:tc>
        <w:tc>
          <w:tcPr>
            <w:tcW w:w="341" w:type="dxa"/>
            <w:shd w:val="clear" w:color="auto" w:fill="C0C0C0"/>
            <w:tcMar>
              <w:left w:w="24" w:type="dxa"/>
              <w:right w:w="24" w:type="dxa"/>
            </w:tcMar>
          </w:tcPr>
          <w:p w:rsidR="00337FBB" w:rsidRDefault="00337FBB">
            <w:pPr>
              <w:pStyle w:val="rtf4Normal"/>
              <w:spacing w:after="0"/>
              <w:jc w:val="center"/>
              <w:rPr>
                <w:rFonts w:ascii="Arial" w:hAnsi="Arial"/>
                <w:color w:val="000000"/>
                <w:sz w:val="12"/>
              </w:rPr>
            </w:pPr>
          </w:p>
        </w:tc>
        <w:tc>
          <w:tcPr>
            <w:tcW w:w="1586" w:type="dxa"/>
            <w:shd w:val="clear" w:color="auto" w:fill="C0C0C0"/>
            <w:tcMar>
              <w:left w:w="100" w:type="dxa"/>
              <w:right w:w="100" w:type="dxa"/>
            </w:tcMar>
          </w:tcPr>
          <w:p w:rsidR="00337FBB" w:rsidRDefault="00337FBB">
            <w:pPr>
              <w:pStyle w:val="rtf4Normal"/>
              <w:spacing w:after="0"/>
              <w:jc w:val="right"/>
              <w:rPr>
                <w:rFonts w:ascii="Arial" w:hAnsi="Arial"/>
                <w:color w:val="000000"/>
                <w:sz w:val="14"/>
              </w:rPr>
            </w:pPr>
          </w:p>
        </w:tc>
        <w:tc>
          <w:tcPr>
            <w:tcW w:w="341" w:type="dxa"/>
            <w:shd w:val="clear" w:color="auto" w:fill="C0C0C0"/>
            <w:tcMar>
              <w:left w:w="24" w:type="dxa"/>
              <w:right w:w="24" w:type="dxa"/>
            </w:tcMar>
          </w:tcPr>
          <w:p w:rsidR="00337FBB" w:rsidRDefault="004C0D4A">
            <w:pPr>
              <w:pStyle w:val="rtf4Normal"/>
              <w:spacing w:after="0"/>
              <w:jc w:val="center"/>
            </w:pPr>
            <w:r>
              <w:rPr>
                <w:rFonts w:ascii="Arial" w:hAnsi="Arial"/>
                <w:color w:val="000000"/>
                <w:sz w:val="12"/>
              </w:rPr>
              <w:t>TR</w:t>
            </w:r>
          </w:p>
        </w:tc>
        <w:tc>
          <w:tcPr>
            <w:tcW w:w="1586" w:type="dxa"/>
            <w:tcBorders>
              <w:right w:val="single" w:sz="4" w:space="0" w:color="000000"/>
            </w:tcBorders>
            <w:shd w:val="clear" w:color="auto" w:fill="C0C0C0"/>
            <w:tcMar>
              <w:left w:w="100" w:type="dxa"/>
              <w:right w:w="100" w:type="dxa"/>
            </w:tcMar>
          </w:tcPr>
          <w:p w:rsidR="00337FBB" w:rsidRDefault="004C0D4A">
            <w:pPr>
              <w:pStyle w:val="rtf4Normal"/>
              <w:spacing w:after="0"/>
              <w:jc w:val="right"/>
            </w:pPr>
            <w:r>
              <w:rPr>
                <w:rFonts w:ascii="Arial" w:hAnsi="Arial"/>
                <w:color w:val="000000"/>
                <w:sz w:val="14"/>
              </w:rPr>
              <w:t>12.335.366,22</w:t>
            </w:r>
          </w:p>
        </w:tc>
      </w:tr>
      <w:tr w:rsidR="00337FBB">
        <w:trPr>
          <w:jc w:val="center"/>
        </w:trPr>
        <w:tc>
          <w:tcPr>
            <w:tcW w:w="4919" w:type="dxa"/>
            <w:gridSpan w:val="2"/>
            <w:vMerge/>
            <w:tcBorders>
              <w:left w:val="single" w:sz="4" w:space="0" w:color="000000"/>
              <w:bottom w:val="single" w:sz="4" w:space="0" w:color="000000"/>
            </w:tcBorders>
            <w:shd w:val="clear" w:color="auto" w:fill="C0C0C0"/>
          </w:tcPr>
          <w:p w:rsidR="00337FBB" w:rsidRDefault="00337FBB">
            <w:pPr>
              <w:pStyle w:val="rtf4Normal"/>
              <w:spacing w:after="0"/>
              <w:jc w:val="both"/>
              <w:rPr>
                <w:rFonts w:ascii="Arial" w:hAnsi="Arial"/>
                <w:b/>
                <w:color w:val="000000"/>
                <w:sz w:val="12"/>
              </w:rPr>
            </w:pPr>
          </w:p>
        </w:tc>
        <w:tc>
          <w:tcPr>
            <w:tcW w:w="341" w:type="dxa"/>
            <w:tcBorders>
              <w:bottom w:val="single" w:sz="4" w:space="0" w:color="000000"/>
            </w:tcBorders>
            <w:shd w:val="clear" w:color="auto" w:fill="C0C0C0"/>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bottom w:val="single" w:sz="4" w:space="0" w:color="000000"/>
            </w:tcBorders>
            <w:shd w:val="clear" w:color="auto" w:fill="C0C0C0"/>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bottom w:val="single" w:sz="4" w:space="0" w:color="000000"/>
            </w:tcBorders>
            <w:shd w:val="clear" w:color="auto" w:fill="C0C0C0"/>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bottom w:val="single" w:sz="4" w:space="0" w:color="000000"/>
            </w:tcBorders>
            <w:shd w:val="clear" w:color="auto" w:fill="C0C0C0"/>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bottom w:val="single" w:sz="4" w:space="0" w:color="000000"/>
            </w:tcBorders>
            <w:shd w:val="clear" w:color="auto" w:fill="C0C0C0"/>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bottom w:val="single" w:sz="4" w:space="0" w:color="000000"/>
            </w:tcBorders>
            <w:shd w:val="clear" w:color="auto" w:fill="C0C0C0"/>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bottom w:val="single" w:sz="4" w:space="0" w:color="000000"/>
            </w:tcBorders>
            <w:shd w:val="clear" w:color="auto" w:fill="C0C0C0"/>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bottom w:val="single" w:sz="4" w:space="0" w:color="000000"/>
            </w:tcBorders>
            <w:shd w:val="clear" w:color="auto" w:fill="C0C0C0"/>
            <w:tcMar>
              <w:left w:w="100" w:type="dxa"/>
              <w:right w:w="100" w:type="dxa"/>
            </w:tcMar>
          </w:tcPr>
          <w:p w:rsidR="00337FBB" w:rsidRDefault="00337FBB">
            <w:pPr>
              <w:pStyle w:val="rtf4Normal"/>
              <w:spacing w:after="0"/>
              <w:jc w:val="right"/>
              <w:rPr>
                <w:rFonts w:ascii="Arial" w:hAnsi="Arial"/>
                <w:color w:val="000000"/>
                <w:sz w:val="8"/>
              </w:rPr>
            </w:pPr>
          </w:p>
        </w:tc>
        <w:tc>
          <w:tcPr>
            <w:tcW w:w="341" w:type="dxa"/>
            <w:tcBorders>
              <w:bottom w:val="single" w:sz="4" w:space="0" w:color="000000"/>
            </w:tcBorders>
            <w:shd w:val="clear" w:color="auto" w:fill="C0C0C0"/>
            <w:tcMar>
              <w:left w:w="24" w:type="dxa"/>
              <w:right w:w="24" w:type="dxa"/>
            </w:tcMar>
          </w:tcPr>
          <w:p w:rsidR="00337FBB" w:rsidRDefault="00337FBB">
            <w:pPr>
              <w:pStyle w:val="rtf4Normal"/>
              <w:spacing w:after="0"/>
              <w:jc w:val="center"/>
              <w:rPr>
                <w:rFonts w:ascii="Arial" w:hAnsi="Arial"/>
                <w:color w:val="000000"/>
                <w:sz w:val="8"/>
              </w:rPr>
            </w:pPr>
          </w:p>
        </w:tc>
        <w:tc>
          <w:tcPr>
            <w:tcW w:w="1586" w:type="dxa"/>
            <w:tcBorders>
              <w:bottom w:val="single" w:sz="4" w:space="0" w:color="000000"/>
              <w:right w:val="single" w:sz="4" w:space="0" w:color="000000"/>
            </w:tcBorders>
            <w:shd w:val="clear" w:color="auto" w:fill="C0C0C0"/>
            <w:tcMar>
              <w:left w:w="100" w:type="dxa"/>
              <w:right w:w="100" w:type="dxa"/>
            </w:tcMar>
          </w:tcPr>
          <w:p w:rsidR="00337FBB" w:rsidRDefault="00337FBB">
            <w:pPr>
              <w:pStyle w:val="rtf4Normal"/>
              <w:spacing w:after="0"/>
              <w:jc w:val="right"/>
              <w:rPr>
                <w:rFonts w:ascii="Arial" w:hAnsi="Arial"/>
                <w:color w:val="000000"/>
                <w:sz w:val="8"/>
              </w:rPr>
            </w:pPr>
          </w:p>
        </w:tc>
      </w:tr>
    </w:tbl>
    <w:p w:rsidR="00337FBB" w:rsidRDefault="00337FBB">
      <w:pPr>
        <w:pStyle w:val="rtf4Normal"/>
        <w:spacing w:after="0"/>
        <w:jc w:val="both"/>
        <w:rPr>
          <w:rFonts w:ascii="Arial" w:hAnsi="Arial"/>
          <w:b/>
          <w:sz w:val="12"/>
        </w:rPr>
      </w:pPr>
    </w:p>
    <w:tbl>
      <w:tblPr>
        <w:tblW w:w="14560" w:type="dxa"/>
        <w:jc w:val="center"/>
        <w:tblLayout w:type="fixed"/>
        <w:tblCellMar>
          <w:left w:w="60" w:type="dxa"/>
          <w:right w:w="60" w:type="dxa"/>
        </w:tblCellMar>
        <w:tblLook w:val="04A0" w:firstRow="1" w:lastRow="0" w:firstColumn="1" w:lastColumn="0" w:noHBand="0" w:noVBand="1"/>
      </w:tblPr>
      <w:tblGrid>
        <w:gridCol w:w="283"/>
        <w:gridCol w:w="14277"/>
      </w:tblGrid>
      <w:tr w:rsidR="00337FBB">
        <w:trPr>
          <w:jc w:val="center"/>
        </w:trPr>
        <w:tc>
          <w:tcPr>
            <w:tcW w:w="283" w:type="dxa"/>
          </w:tcPr>
          <w:p w:rsidR="00337FBB" w:rsidRDefault="004C0D4A">
            <w:pPr>
              <w:pStyle w:val="rtf4Normal"/>
              <w:spacing w:after="0"/>
              <w:jc w:val="right"/>
            </w:pPr>
            <w:r>
              <w:rPr>
                <w:rFonts w:ascii="Arial" w:hAnsi="Arial"/>
                <w:sz w:val="12"/>
              </w:rPr>
              <w:t>1)</w:t>
            </w:r>
          </w:p>
        </w:tc>
        <w:tc>
          <w:tcPr>
            <w:tcW w:w="14276" w:type="dxa"/>
          </w:tcPr>
          <w:p w:rsidR="00337FBB" w:rsidRDefault="004C0D4A">
            <w:pPr>
              <w:pStyle w:val="rtf4Normal"/>
              <w:spacing w:after="0"/>
              <w:jc w:val="both"/>
            </w:pPr>
            <w:r>
              <w:rPr>
                <w:rFonts w:ascii="Arial" w:hAnsi="Arial"/>
                <w:sz w:val="12"/>
              </w:rPr>
              <w:t>Indicare l'importo del fondo pluriennale vincolato</w:t>
            </w:r>
            <w:r>
              <w:rPr>
                <w:rFonts w:ascii="Arial" w:hAnsi="Arial"/>
                <w:sz w:val="12"/>
              </w:rPr>
              <w:t xml:space="preserve"> risultante dal conto del bilancio dell'anno precedente (spesa).</w:t>
            </w:r>
          </w:p>
        </w:tc>
      </w:tr>
      <w:tr w:rsidR="00337FBB">
        <w:trPr>
          <w:jc w:val="center"/>
        </w:trPr>
        <w:tc>
          <w:tcPr>
            <w:tcW w:w="283" w:type="dxa"/>
          </w:tcPr>
          <w:p w:rsidR="00337FBB" w:rsidRDefault="004C0D4A">
            <w:pPr>
              <w:pStyle w:val="rtf4Normal"/>
              <w:spacing w:after="0"/>
              <w:jc w:val="right"/>
            </w:pPr>
            <w:r>
              <w:rPr>
                <w:rFonts w:ascii="Arial" w:hAnsi="Arial"/>
                <w:sz w:val="12"/>
              </w:rPr>
              <w:t>2)</w:t>
            </w:r>
          </w:p>
        </w:tc>
        <w:tc>
          <w:tcPr>
            <w:tcW w:w="14276" w:type="dxa"/>
          </w:tcPr>
          <w:p w:rsidR="00337FBB" w:rsidRDefault="004C0D4A">
            <w:pPr>
              <w:pStyle w:val="rtf4Normal"/>
              <w:spacing w:after="0"/>
              <w:jc w:val="both"/>
            </w:pPr>
            <w:r>
              <w:rPr>
                <w:rFonts w:ascii="Arial" w:hAnsi="Arial"/>
                <w:sz w:val="12"/>
              </w:rPr>
              <w:t>Indicare l'importo definitivo dell'utilizzo del risultato di amministrazione.</w:t>
            </w:r>
          </w:p>
        </w:tc>
      </w:tr>
      <w:tr w:rsidR="00337FBB">
        <w:trPr>
          <w:jc w:val="center"/>
        </w:trPr>
        <w:tc>
          <w:tcPr>
            <w:tcW w:w="283" w:type="dxa"/>
          </w:tcPr>
          <w:p w:rsidR="00337FBB" w:rsidRDefault="004C0D4A">
            <w:pPr>
              <w:pStyle w:val="rtf4Normal"/>
              <w:spacing w:after="0"/>
              <w:jc w:val="right"/>
            </w:pPr>
            <w:r>
              <w:rPr>
                <w:rFonts w:ascii="Arial" w:hAnsi="Arial"/>
                <w:sz w:val="12"/>
              </w:rPr>
              <w:t>3)</w:t>
            </w:r>
          </w:p>
        </w:tc>
        <w:tc>
          <w:tcPr>
            <w:tcW w:w="14276" w:type="dxa"/>
          </w:tcPr>
          <w:p w:rsidR="00337FBB" w:rsidRDefault="004C0D4A">
            <w:pPr>
              <w:pStyle w:val="rtf4Normal"/>
              <w:spacing w:after="0"/>
              <w:jc w:val="both"/>
            </w:pPr>
            <w:r>
              <w:rPr>
                <w:rFonts w:ascii="Arial" w:hAnsi="Arial"/>
                <w:sz w:val="12"/>
              </w:rPr>
              <w:t>Indicare l'ammontare complessivo derivante dal riaccertamento dei residui (comprende l'importo dei credit</w:t>
            </w:r>
            <w:r>
              <w:rPr>
                <w:rFonts w:ascii="Arial" w:hAnsi="Arial"/>
                <w:sz w:val="12"/>
              </w:rPr>
              <w:t>i definitivamente cancellati in quanto assolutamente inesigibili, l'importo dei crediti di dubbia e difficile esazione cancellati secondo le modalità previste dal principio applicato della contabilità finanziaria 9.2). La voce comprende inoltre le rettific</w:t>
            </w:r>
            <w:r>
              <w:rPr>
                <w:rFonts w:ascii="Arial" w:hAnsi="Arial"/>
                <w:sz w:val="12"/>
              </w:rPr>
              <w:t xml:space="preserve">he in aumento dei residui attivi effettuate a seguito della riscossione di residui attivi cancellati dalle scritture (ad es. In anni precedenti è stato cancellato un residuo attivo in quanto considerato assolutamente inesigibile. In caso di riscossione di </w:t>
            </w:r>
            <w:r>
              <w:rPr>
                <w:rFonts w:ascii="Arial" w:hAnsi="Arial"/>
                <w:sz w:val="12"/>
              </w:rPr>
              <w:t>tale credito nel corso dell'esercizio cui si riferisce il rendiconto si effettua un riaccertamento dei residui attivi in aumento). Le rettifiche in aumento sono indicate con il segno "+", le rettifiche in riduzione sono indicate con il segno "-".</w:t>
            </w:r>
          </w:p>
        </w:tc>
      </w:tr>
      <w:tr w:rsidR="00337FBB">
        <w:trPr>
          <w:jc w:val="center"/>
        </w:trPr>
        <w:tc>
          <w:tcPr>
            <w:tcW w:w="283" w:type="dxa"/>
          </w:tcPr>
          <w:p w:rsidR="00337FBB" w:rsidRDefault="004C0D4A">
            <w:pPr>
              <w:pStyle w:val="rtf4Normal"/>
              <w:spacing w:after="0"/>
              <w:jc w:val="right"/>
            </w:pPr>
            <w:r>
              <w:rPr>
                <w:rFonts w:ascii="Arial" w:hAnsi="Arial"/>
                <w:sz w:val="12"/>
              </w:rPr>
              <w:t>4)</w:t>
            </w:r>
          </w:p>
        </w:tc>
        <w:tc>
          <w:tcPr>
            <w:tcW w:w="14276" w:type="dxa"/>
          </w:tcPr>
          <w:p w:rsidR="00337FBB" w:rsidRDefault="004C0D4A">
            <w:pPr>
              <w:pStyle w:val="rtf4Normal"/>
              <w:spacing w:after="0"/>
              <w:jc w:val="both"/>
            </w:pPr>
            <w:r>
              <w:rPr>
                <w:rFonts w:ascii="Arial" w:hAnsi="Arial"/>
                <w:sz w:val="12"/>
              </w:rPr>
              <w:t>Indic</w:t>
            </w:r>
            <w:r>
              <w:rPr>
                <w:rFonts w:ascii="Arial" w:hAnsi="Arial"/>
                <w:sz w:val="12"/>
              </w:rPr>
              <w:t>are gli accertamenti imputati contabilmente all'esercizio cui il rendiconto si riferisce al netto dei crediti che, in occasione del riaccertamento ordinario dei residui effettuato ai sensi dell'articolo 3, comma 4, risultassero non esigibili e reimputati a</w:t>
            </w:r>
            <w:r>
              <w:rPr>
                <w:rFonts w:ascii="Arial" w:hAnsi="Arial"/>
                <w:sz w:val="12"/>
              </w:rPr>
              <w:t>gli esercizi in cui le obbligazioni risultano esigibili.</w:t>
            </w:r>
          </w:p>
        </w:tc>
      </w:tr>
      <w:tr w:rsidR="00337FBB">
        <w:trPr>
          <w:jc w:val="center"/>
        </w:trPr>
        <w:tc>
          <w:tcPr>
            <w:tcW w:w="283" w:type="dxa"/>
          </w:tcPr>
          <w:p w:rsidR="00337FBB" w:rsidRDefault="004C0D4A">
            <w:pPr>
              <w:pStyle w:val="rtf4Normal"/>
              <w:spacing w:after="0"/>
              <w:jc w:val="right"/>
            </w:pPr>
            <w:r>
              <w:rPr>
                <w:rFonts w:ascii="Arial" w:hAnsi="Arial"/>
                <w:sz w:val="12"/>
              </w:rPr>
              <w:t>5)</w:t>
            </w:r>
          </w:p>
        </w:tc>
        <w:tc>
          <w:tcPr>
            <w:tcW w:w="14276" w:type="dxa"/>
          </w:tcPr>
          <w:p w:rsidR="00337FBB" w:rsidRDefault="004C0D4A">
            <w:pPr>
              <w:pStyle w:val="rtf4Normal"/>
              <w:spacing w:after="0"/>
              <w:jc w:val="both"/>
            </w:pPr>
            <w:r>
              <w:rPr>
                <w:rFonts w:ascii="Arial" w:hAnsi="Arial"/>
                <w:sz w:val="12"/>
              </w:rPr>
              <w:t>Le maggiori entrate sono indicate con il segno "+", le minori entrate sono indicate con il segno "-".</w:t>
            </w:r>
          </w:p>
        </w:tc>
      </w:tr>
    </w:tbl>
    <w:p w:rsidR="00337FBB" w:rsidRDefault="00337FBB">
      <w:pPr>
        <w:pStyle w:val="rtf4Normal"/>
        <w:spacing w:after="0"/>
        <w:jc w:val="both"/>
        <w:rPr>
          <w:rFonts w:ascii="Arial" w:hAnsi="Arial"/>
          <w:b/>
          <w:sz w:val="1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5Normal0"/>
        <w:jc w:val="center"/>
      </w:pPr>
      <w:r>
        <w:t>CONTO DEL BILANCIO - RIEPILOGO GENERALE DELLE SPESE ANNO 2024</w:t>
      </w:r>
    </w:p>
    <w:p w:rsidR="00337FBB" w:rsidRDefault="00337FBB">
      <w:pPr>
        <w:pStyle w:val="rtf5Normal"/>
        <w:spacing w:after="0"/>
        <w:jc w:val="center"/>
        <w:rPr>
          <w:rFonts w:ascii="Arial" w:hAnsi="Arial"/>
          <w:sz w:val="12"/>
        </w:rPr>
      </w:pPr>
    </w:p>
    <w:tbl>
      <w:tblPr>
        <w:tblW w:w="14487" w:type="dxa"/>
        <w:tblInd w:w="-30" w:type="dxa"/>
        <w:tblLayout w:type="fixed"/>
        <w:tblCellMar>
          <w:left w:w="30" w:type="dxa"/>
          <w:right w:w="30" w:type="dxa"/>
        </w:tblCellMar>
        <w:tblLook w:val="04A0" w:firstRow="1" w:lastRow="0" w:firstColumn="1" w:lastColumn="0" w:noHBand="0" w:noVBand="1"/>
      </w:tblPr>
      <w:tblGrid>
        <w:gridCol w:w="1693"/>
        <w:gridCol w:w="3204"/>
        <w:gridCol w:w="1918"/>
        <w:gridCol w:w="1918"/>
        <w:gridCol w:w="1918"/>
        <w:gridCol w:w="1918"/>
        <w:gridCol w:w="1918"/>
      </w:tblGrid>
      <w:tr w:rsidR="00337FBB">
        <w:tc>
          <w:tcPr>
            <w:tcW w:w="1692" w:type="dxa"/>
            <w:vMerge w:val="restart"/>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 xml:space="preserve">MISSIONE, PROGRAMMA, </w:t>
            </w:r>
            <w:r>
              <w:rPr>
                <w:sz w:val="14"/>
              </w:rPr>
              <w:t>TITOLO</w:t>
            </w:r>
          </w:p>
        </w:tc>
        <w:tc>
          <w:tcPr>
            <w:tcW w:w="3204" w:type="dxa"/>
            <w:vMerge w:val="restart"/>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DENOMINAZIONE</w:t>
            </w:r>
          </w:p>
        </w:tc>
        <w:tc>
          <w:tcPr>
            <w:tcW w:w="1918" w:type="dxa"/>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Residui passivi al 1/1/2024 (RS)</w:t>
            </w:r>
          </w:p>
        </w:tc>
        <w:tc>
          <w:tcPr>
            <w:tcW w:w="1918" w:type="dxa"/>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Pagamenti in c/residui (PR)</w:t>
            </w:r>
          </w:p>
        </w:tc>
        <w:tc>
          <w:tcPr>
            <w:tcW w:w="1918" w:type="dxa"/>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Riaccertamento residui (R)</w:t>
            </w:r>
          </w:p>
        </w:tc>
        <w:tc>
          <w:tcPr>
            <w:tcW w:w="1918" w:type="dxa"/>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tcBorders>
              <w:top w:val="single" w:sz="4" w:space="0" w:color="000000"/>
              <w:left w:val="single" w:sz="4" w:space="0" w:color="000000"/>
              <w:bottom w:val="single" w:sz="4" w:space="0" w:color="000000"/>
              <w:right w:val="single" w:sz="4" w:space="0" w:color="000000"/>
            </w:tcBorders>
            <w:tcMar>
              <w:left w:w="24" w:type="dxa"/>
              <w:right w:w="24" w:type="dxa"/>
            </w:tcMar>
            <w:vAlign w:val="center"/>
          </w:tcPr>
          <w:p w:rsidR="00337FBB" w:rsidRDefault="004C0D4A">
            <w:pPr>
              <w:pStyle w:val="rtf5Normal0"/>
              <w:jc w:val="center"/>
            </w:pPr>
            <w:r>
              <w:rPr>
                <w:sz w:val="14"/>
              </w:rPr>
              <w:t>Residui passivi da esercizi precedenti (EP=RS-PR+R)</w:t>
            </w:r>
          </w:p>
        </w:tc>
      </w:tr>
      <w:tr w:rsidR="00337FBB">
        <w:tc>
          <w:tcPr>
            <w:tcW w:w="1692"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3204"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Previsioni definitive di competenza (CP)</w:t>
            </w:r>
          </w:p>
        </w:tc>
        <w:tc>
          <w:tcPr>
            <w:tcW w:w="1918" w:type="dxa"/>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Pagamenti in c/competenza (PC)</w:t>
            </w:r>
          </w:p>
        </w:tc>
        <w:tc>
          <w:tcPr>
            <w:tcW w:w="1918" w:type="dxa"/>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Impegni (I)</w:t>
            </w:r>
          </w:p>
        </w:tc>
        <w:tc>
          <w:tcPr>
            <w:tcW w:w="1918" w:type="dxa"/>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Economie di competenza (ECP=CP-I-FPV)</w:t>
            </w:r>
          </w:p>
        </w:tc>
        <w:tc>
          <w:tcPr>
            <w:tcW w:w="1918" w:type="dxa"/>
            <w:tcBorders>
              <w:top w:val="single" w:sz="4" w:space="0" w:color="000000"/>
              <w:left w:val="single" w:sz="4" w:space="0" w:color="000000"/>
              <w:bottom w:val="single" w:sz="4" w:space="0" w:color="000000"/>
              <w:right w:val="single" w:sz="4" w:space="0" w:color="000000"/>
            </w:tcBorders>
            <w:tcMar>
              <w:left w:w="20" w:type="dxa"/>
              <w:right w:w="20" w:type="dxa"/>
            </w:tcMar>
            <w:vAlign w:val="center"/>
          </w:tcPr>
          <w:p w:rsidR="00337FBB" w:rsidRDefault="004C0D4A">
            <w:pPr>
              <w:pStyle w:val="rtf5Normal0"/>
              <w:jc w:val="center"/>
            </w:pPr>
            <w:r>
              <w:rPr>
                <w:sz w:val="14"/>
              </w:rPr>
              <w:t>Residui passivi da esercizio di competenza (EC=I-PC)</w:t>
            </w:r>
          </w:p>
        </w:tc>
      </w:tr>
      <w:tr w:rsidR="00337FBB">
        <w:trPr>
          <w:trHeight w:val="161"/>
        </w:trPr>
        <w:tc>
          <w:tcPr>
            <w:tcW w:w="1692"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3204"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val="restart"/>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Previsioni definitive di cassa (CS)</w:t>
            </w:r>
          </w:p>
        </w:tc>
        <w:tc>
          <w:tcPr>
            <w:tcW w:w="1918" w:type="dxa"/>
            <w:vMerge w:val="restart"/>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Totale pagamenti (TP=PR+PC)</w:t>
            </w:r>
          </w:p>
        </w:tc>
        <w:tc>
          <w:tcPr>
            <w:tcW w:w="1918" w:type="dxa"/>
            <w:vMerge w:val="restart"/>
            <w:tcBorders>
              <w:top w:val="single" w:sz="4" w:space="0" w:color="000000"/>
              <w:left w:val="single" w:sz="4" w:space="0" w:color="000000"/>
              <w:bottom w:val="single" w:sz="4" w:space="0" w:color="000000"/>
            </w:tcBorders>
            <w:vAlign w:val="center"/>
          </w:tcPr>
          <w:p w:rsidR="00337FBB" w:rsidRDefault="004C0D4A">
            <w:pPr>
              <w:pStyle w:val="rtf5Normal0"/>
              <w:jc w:val="center"/>
            </w:pPr>
            <w:r>
              <w:rPr>
                <w:sz w:val="14"/>
              </w:rPr>
              <w:t>Fondo pluriennale vincolato (FPV)</w:t>
            </w:r>
          </w:p>
        </w:tc>
        <w:tc>
          <w:tcPr>
            <w:tcW w:w="1918" w:type="dxa"/>
            <w:vMerge w:val="restart"/>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val="restart"/>
            <w:tcBorders>
              <w:top w:val="single" w:sz="4" w:space="0" w:color="000000"/>
              <w:left w:val="single" w:sz="4" w:space="0" w:color="000000"/>
              <w:bottom w:val="single" w:sz="4" w:space="0" w:color="000000"/>
              <w:right w:val="single" w:sz="4" w:space="0" w:color="000000"/>
            </w:tcBorders>
            <w:tcMar>
              <w:left w:w="24" w:type="dxa"/>
              <w:right w:w="24" w:type="dxa"/>
            </w:tcMar>
            <w:vAlign w:val="center"/>
          </w:tcPr>
          <w:p w:rsidR="00337FBB" w:rsidRDefault="004C0D4A">
            <w:pPr>
              <w:pStyle w:val="rtf5Normal0"/>
              <w:jc w:val="center"/>
            </w:pPr>
            <w:r>
              <w:rPr>
                <w:sz w:val="14"/>
              </w:rPr>
              <w:t>Totale residui passivi da riportare (TR=EP+EC)</w:t>
            </w:r>
          </w:p>
        </w:tc>
      </w:tr>
      <w:tr w:rsidR="00337FBB">
        <w:trPr>
          <w:trHeight w:val="161"/>
        </w:trPr>
        <w:tc>
          <w:tcPr>
            <w:tcW w:w="1692"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3204"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tcBorders>
              <w:top w:val="single" w:sz="4" w:space="0" w:color="000000"/>
              <w:left w:val="single" w:sz="4" w:space="0" w:color="000000"/>
              <w:bottom w:val="single" w:sz="4" w:space="0" w:color="000000"/>
              <w:right w:val="single" w:sz="4" w:space="0" w:color="000000"/>
            </w:tcBorders>
            <w:tcMar>
              <w:left w:w="24" w:type="dxa"/>
              <w:right w:w="24" w:type="dxa"/>
            </w:tcMar>
            <w:vAlign w:val="center"/>
          </w:tcPr>
          <w:p w:rsidR="00337FBB" w:rsidRDefault="00337FBB">
            <w:pPr>
              <w:pStyle w:val="rtf5Normal0"/>
              <w:jc w:val="center"/>
              <w:rPr>
                <w:sz w:val="14"/>
              </w:rPr>
            </w:pPr>
          </w:p>
        </w:tc>
      </w:tr>
      <w:tr w:rsidR="00337FBB">
        <w:trPr>
          <w:trHeight w:val="161"/>
        </w:trPr>
        <w:tc>
          <w:tcPr>
            <w:tcW w:w="1692"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3204"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tcBorders>
              <w:top w:val="single" w:sz="4" w:space="0" w:color="000000"/>
              <w:left w:val="single" w:sz="4" w:space="0" w:color="000000"/>
              <w:bottom w:val="single" w:sz="4" w:space="0" w:color="000000"/>
            </w:tcBorders>
            <w:vAlign w:val="center"/>
          </w:tcPr>
          <w:p w:rsidR="00337FBB" w:rsidRDefault="00337FBB">
            <w:pPr>
              <w:pStyle w:val="rtf5Normal0"/>
              <w:jc w:val="center"/>
              <w:rPr>
                <w:sz w:val="14"/>
              </w:rPr>
            </w:pPr>
          </w:p>
        </w:tc>
        <w:tc>
          <w:tcPr>
            <w:tcW w:w="1918" w:type="dxa"/>
            <w:vMerge/>
            <w:tcBorders>
              <w:top w:val="single" w:sz="4" w:space="0" w:color="000000"/>
              <w:left w:val="single" w:sz="4" w:space="0" w:color="000000"/>
              <w:bottom w:val="single" w:sz="4" w:space="0" w:color="000000"/>
              <w:right w:val="single" w:sz="4" w:space="0" w:color="000000"/>
            </w:tcBorders>
            <w:tcMar>
              <w:left w:w="24" w:type="dxa"/>
              <w:right w:w="24" w:type="dxa"/>
            </w:tcMar>
            <w:vAlign w:val="center"/>
          </w:tcPr>
          <w:p w:rsidR="00337FBB" w:rsidRDefault="00337FBB">
            <w:pPr>
              <w:pStyle w:val="rtf5Normal0"/>
              <w:jc w:val="center"/>
              <w:rPr>
                <w:sz w:val="14"/>
              </w:rPr>
            </w:pPr>
          </w:p>
        </w:tc>
      </w:tr>
    </w:tbl>
    <w:p w:rsidR="00337FBB" w:rsidRDefault="00337FBB">
      <w:pPr>
        <w:pStyle w:val="rtf5Normal"/>
        <w:spacing w:after="0"/>
        <w:rPr>
          <w:rFonts w:ascii="Arial" w:hAnsi="Arial"/>
          <w:sz w:val="2"/>
        </w:rPr>
      </w:pPr>
    </w:p>
    <w:tbl>
      <w:tblPr>
        <w:tblW w:w="14484" w:type="dxa"/>
        <w:tblInd w:w="-30" w:type="dxa"/>
        <w:tblLayout w:type="fixed"/>
        <w:tblCellMar>
          <w:left w:w="30" w:type="dxa"/>
          <w:right w:w="30" w:type="dxa"/>
        </w:tblCellMar>
        <w:tblLook w:val="04A0" w:firstRow="1" w:lastRow="0" w:firstColumn="1" w:lastColumn="0" w:noHBand="0" w:noVBand="1"/>
      </w:tblPr>
      <w:tblGrid>
        <w:gridCol w:w="1689"/>
        <w:gridCol w:w="6"/>
        <w:gridCol w:w="3194"/>
        <w:gridCol w:w="15"/>
        <w:gridCol w:w="388"/>
        <w:gridCol w:w="17"/>
        <w:gridCol w:w="1497"/>
        <w:gridCol w:w="22"/>
        <w:gridCol w:w="341"/>
        <w:gridCol w:w="1552"/>
        <w:gridCol w:w="32"/>
        <w:gridCol w:w="340"/>
        <w:gridCol w:w="1545"/>
        <w:gridCol w:w="37"/>
        <w:gridCol w:w="5"/>
        <w:gridCol w:w="337"/>
        <w:gridCol w:w="5"/>
        <w:gridCol w:w="1537"/>
        <w:gridCol w:w="41"/>
        <w:gridCol w:w="5"/>
        <w:gridCol w:w="334"/>
        <w:gridCol w:w="7"/>
        <w:gridCol w:w="1538"/>
      </w:tblGrid>
      <w:tr w:rsidR="00337FBB">
        <w:trPr>
          <w:trHeight w:hRule="exact" w:val="340"/>
        </w:trPr>
        <w:tc>
          <w:tcPr>
            <w:tcW w:w="1691" w:type="dxa"/>
            <w:tcBorders>
              <w:top w:val="single" w:sz="4" w:space="0" w:color="000000"/>
              <w:left w:val="single" w:sz="4" w:space="0" w:color="000000"/>
            </w:tcBorders>
            <w:vAlign w:val="center"/>
          </w:tcPr>
          <w:p w:rsidR="00337FBB" w:rsidRDefault="00337FBB">
            <w:pPr>
              <w:pStyle w:val="rtf5Normal"/>
              <w:spacing w:after="0"/>
              <w:jc w:val="center"/>
              <w:rPr>
                <w:rFonts w:ascii="Arial" w:hAnsi="Arial"/>
                <w:b/>
                <w:i/>
                <w:sz w:val="12"/>
              </w:rPr>
            </w:pPr>
          </w:p>
        </w:tc>
        <w:tc>
          <w:tcPr>
            <w:tcW w:w="3204" w:type="dxa"/>
            <w:gridSpan w:val="2"/>
            <w:tcBorders>
              <w:top w:val="single" w:sz="4" w:space="0" w:color="000000"/>
            </w:tcBorders>
            <w:vAlign w:val="center"/>
          </w:tcPr>
          <w:p w:rsidR="00337FBB" w:rsidRDefault="004C0D4A">
            <w:pPr>
              <w:pStyle w:val="rtf5Normal"/>
              <w:spacing w:after="0"/>
            </w:pPr>
            <w:r>
              <w:rPr>
                <w:rFonts w:ascii="Arial" w:hAnsi="Arial"/>
                <w:b/>
                <w:i/>
                <w:sz w:val="12"/>
              </w:rPr>
              <w:t>DISAVANZO DI AMMINISTRAZIONE</w:t>
            </w:r>
          </w:p>
        </w:tc>
        <w:tc>
          <w:tcPr>
            <w:tcW w:w="404" w:type="dxa"/>
            <w:gridSpan w:val="2"/>
            <w:tcBorders>
              <w:top w:val="single" w:sz="4" w:space="0" w:color="000000"/>
            </w:tcBorders>
            <w:tcMar>
              <w:left w:w="24" w:type="dxa"/>
              <w:right w:w="24" w:type="dxa"/>
            </w:tcMar>
            <w:vAlign w:val="center"/>
          </w:tcPr>
          <w:p w:rsidR="00337FBB" w:rsidRDefault="004C0D4A">
            <w:pPr>
              <w:pStyle w:val="rtf5Normal"/>
              <w:spacing w:after="0"/>
              <w:jc w:val="center"/>
            </w:pPr>
            <w:r>
              <w:rPr>
                <w:rFonts w:ascii="Arial" w:hAnsi="Arial"/>
                <w:sz w:val="14"/>
              </w:rPr>
              <w:t>CP</w:t>
            </w:r>
          </w:p>
        </w:tc>
        <w:tc>
          <w:tcPr>
            <w:tcW w:w="1515" w:type="dxa"/>
            <w:gridSpan w:val="2"/>
            <w:tcBorders>
              <w:top w:val="single" w:sz="4" w:space="0" w:color="000000"/>
            </w:tcBorders>
            <w:tcMar>
              <w:left w:w="100" w:type="dxa"/>
              <w:right w:w="100" w:type="dxa"/>
            </w:tcMar>
            <w:vAlign w:val="center"/>
          </w:tcPr>
          <w:p w:rsidR="00337FBB" w:rsidRDefault="004C0D4A">
            <w:pPr>
              <w:pStyle w:val="rtf5Normal"/>
              <w:spacing w:after="0"/>
              <w:jc w:val="right"/>
            </w:pPr>
            <w:r>
              <w:rPr>
                <w:rFonts w:ascii="Arial" w:hAnsi="Arial"/>
                <w:sz w:val="14"/>
              </w:rPr>
              <w:t>0,00</w:t>
            </w:r>
          </w:p>
        </w:tc>
        <w:tc>
          <w:tcPr>
            <w:tcW w:w="1916" w:type="dxa"/>
            <w:gridSpan w:val="3"/>
            <w:tcBorders>
              <w:top w:val="single" w:sz="4" w:space="0" w:color="000000"/>
            </w:tcBorders>
            <w:vAlign w:val="center"/>
          </w:tcPr>
          <w:p w:rsidR="00337FBB" w:rsidRDefault="00337FBB">
            <w:pPr>
              <w:pStyle w:val="rtf5Normal0"/>
              <w:jc w:val="right"/>
              <w:rPr>
                <w:sz w:val="12"/>
              </w:rPr>
            </w:pPr>
          </w:p>
        </w:tc>
        <w:tc>
          <w:tcPr>
            <w:tcW w:w="1918" w:type="dxa"/>
            <w:gridSpan w:val="3"/>
            <w:tcBorders>
              <w:top w:val="single" w:sz="4" w:space="0" w:color="000000"/>
            </w:tcBorders>
            <w:vAlign w:val="center"/>
          </w:tcPr>
          <w:p w:rsidR="00337FBB" w:rsidRDefault="00337FBB">
            <w:pPr>
              <w:pStyle w:val="rtf5Normal0"/>
              <w:jc w:val="right"/>
              <w:rPr>
                <w:sz w:val="12"/>
              </w:rPr>
            </w:pPr>
          </w:p>
        </w:tc>
        <w:tc>
          <w:tcPr>
            <w:tcW w:w="1918" w:type="dxa"/>
            <w:gridSpan w:val="5"/>
            <w:tcBorders>
              <w:top w:val="single" w:sz="4" w:space="0" w:color="000000"/>
            </w:tcBorders>
            <w:vAlign w:val="center"/>
          </w:tcPr>
          <w:p w:rsidR="00337FBB" w:rsidRDefault="00337FBB">
            <w:pPr>
              <w:pStyle w:val="rtf5Normal0"/>
              <w:jc w:val="right"/>
              <w:rPr>
                <w:sz w:val="12"/>
              </w:rPr>
            </w:pPr>
          </w:p>
        </w:tc>
        <w:tc>
          <w:tcPr>
            <w:tcW w:w="1917" w:type="dxa"/>
            <w:gridSpan w:val="5"/>
            <w:tcBorders>
              <w:top w:val="single" w:sz="4" w:space="0" w:color="000000"/>
              <w:right w:val="single" w:sz="4" w:space="0" w:color="000000"/>
            </w:tcBorders>
            <w:vAlign w:val="center"/>
          </w:tcPr>
          <w:p w:rsidR="00337FBB" w:rsidRDefault="00337FBB">
            <w:pPr>
              <w:pStyle w:val="rtf5Normal0"/>
              <w:jc w:val="right"/>
              <w:rPr>
                <w:sz w:val="12"/>
              </w:rPr>
            </w:pPr>
          </w:p>
        </w:tc>
      </w:tr>
      <w:tr w:rsidR="00337FBB">
        <w:trPr>
          <w:trHeight w:hRule="exact" w:val="340"/>
        </w:trPr>
        <w:tc>
          <w:tcPr>
            <w:tcW w:w="1691" w:type="dxa"/>
            <w:tcBorders>
              <w:left w:val="single" w:sz="4" w:space="0" w:color="000000"/>
            </w:tcBorders>
            <w:vAlign w:val="center"/>
          </w:tcPr>
          <w:p w:rsidR="00337FBB" w:rsidRDefault="00337FBB">
            <w:pPr>
              <w:pStyle w:val="rtf5Normal"/>
              <w:spacing w:after="0"/>
              <w:jc w:val="center"/>
              <w:rPr>
                <w:rFonts w:ascii="Arial" w:hAnsi="Arial"/>
                <w:b/>
                <w:i/>
                <w:sz w:val="12"/>
              </w:rPr>
            </w:pPr>
          </w:p>
        </w:tc>
        <w:tc>
          <w:tcPr>
            <w:tcW w:w="3204" w:type="dxa"/>
            <w:gridSpan w:val="2"/>
            <w:vAlign w:val="center"/>
          </w:tcPr>
          <w:p w:rsidR="00337FBB" w:rsidRDefault="004C0D4A">
            <w:pPr>
              <w:pStyle w:val="rtf5Normal"/>
              <w:spacing w:after="0"/>
            </w:pPr>
            <w:r>
              <w:rPr>
                <w:rFonts w:ascii="Arial" w:hAnsi="Arial"/>
                <w:b/>
                <w:i/>
                <w:sz w:val="12"/>
              </w:rPr>
              <w:t xml:space="preserve">DISAVANZO DERIVANTE DA DEBITO AUTORIZZATO E NON CONTRATTO </w:t>
            </w:r>
            <w:r>
              <w:rPr>
                <w:rFonts w:ascii="Arial" w:hAnsi="Arial"/>
                <w:b/>
                <w:i/>
                <w:sz w:val="12"/>
                <w:vertAlign w:val="superscript"/>
              </w:rPr>
              <w:t>(1)</w:t>
            </w:r>
          </w:p>
        </w:tc>
        <w:tc>
          <w:tcPr>
            <w:tcW w:w="404" w:type="dxa"/>
            <w:gridSpan w:val="2"/>
            <w:tcMar>
              <w:left w:w="24" w:type="dxa"/>
              <w:right w:w="24" w:type="dxa"/>
            </w:tcMar>
            <w:vAlign w:val="center"/>
          </w:tcPr>
          <w:p w:rsidR="00337FBB" w:rsidRDefault="004C0D4A">
            <w:pPr>
              <w:pStyle w:val="rtf5Normal"/>
              <w:spacing w:after="0"/>
              <w:jc w:val="center"/>
            </w:pPr>
            <w:r>
              <w:rPr>
                <w:rFonts w:ascii="Arial" w:hAnsi="Arial"/>
                <w:sz w:val="14"/>
              </w:rPr>
              <w:t>CP</w:t>
            </w:r>
          </w:p>
        </w:tc>
        <w:tc>
          <w:tcPr>
            <w:tcW w:w="1515" w:type="dxa"/>
            <w:gridSpan w:val="2"/>
            <w:tcMar>
              <w:left w:w="100" w:type="dxa"/>
              <w:right w:w="100" w:type="dxa"/>
            </w:tcMar>
            <w:vAlign w:val="center"/>
          </w:tcPr>
          <w:p w:rsidR="00337FBB" w:rsidRDefault="004C0D4A">
            <w:pPr>
              <w:pStyle w:val="rtf5Normal"/>
              <w:spacing w:after="0"/>
              <w:jc w:val="right"/>
            </w:pPr>
            <w:r>
              <w:rPr>
                <w:rFonts w:ascii="Arial" w:hAnsi="Arial"/>
                <w:sz w:val="14"/>
              </w:rPr>
              <w:t>0,00</w:t>
            </w:r>
          </w:p>
        </w:tc>
        <w:tc>
          <w:tcPr>
            <w:tcW w:w="1916" w:type="dxa"/>
            <w:gridSpan w:val="3"/>
            <w:vAlign w:val="center"/>
          </w:tcPr>
          <w:p w:rsidR="00337FBB" w:rsidRDefault="00337FBB">
            <w:pPr>
              <w:pStyle w:val="rtf5Normal0"/>
              <w:jc w:val="right"/>
              <w:rPr>
                <w:sz w:val="12"/>
              </w:rPr>
            </w:pPr>
          </w:p>
        </w:tc>
        <w:tc>
          <w:tcPr>
            <w:tcW w:w="1918" w:type="dxa"/>
            <w:gridSpan w:val="3"/>
            <w:vAlign w:val="center"/>
          </w:tcPr>
          <w:p w:rsidR="00337FBB" w:rsidRDefault="00337FBB">
            <w:pPr>
              <w:pStyle w:val="rtf5Normal0"/>
              <w:jc w:val="right"/>
              <w:rPr>
                <w:sz w:val="12"/>
              </w:rPr>
            </w:pPr>
          </w:p>
        </w:tc>
        <w:tc>
          <w:tcPr>
            <w:tcW w:w="1918" w:type="dxa"/>
            <w:gridSpan w:val="5"/>
            <w:vAlign w:val="center"/>
          </w:tcPr>
          <w:p w:rsidR="00337FBB" w:rsidRDefault="00337FBB">
            <w:pPr>
              <w:pStyle w:val="rtf5Normal0"/>
              <w:jc w:val="right"/>
              <w:rPr>
                <w:sz w:val="12"/>
              </w:rPr>
            </w:pPr>
          </w:p>
        </w:tc>
        <w:tc>
          <w:tcPr>
            <w:tcW w:w="1917" w:type="dxa"/>
            <w:gridSpan w:val="5"/>
            <w:tcBorders>
              <w:right w:val="single" w:sz="4" w:space="0" w:color="000000"/>
            </w:tcBorders>
            <w:vAlign w:val="center"/>
          </w:tcPr>
          <w:p w:rsidR="00337FBB" w:rsidRDefault="00337FBB">
            <w:pPr>
              <w:pStyle w:val="rtf5Normal0"/>
              <w:jc w:val="right"/>
              <w:rPr>
                <w:sz w:val="12"/>
              </w:rPr>
            </w:pPr>
          </w:p>
        </w:tc>
      </w:tr>
      <w:tr w:rsidR="00337FBB">
        <w:tc>
          <w:tcPr>
            <w:tcW w:w="1697" w:type="dxa"/>
            <w:gridSpan w:val="2"/>
            <w:tcBorders>
              <w:top w:val="single" w:sz="4" w:space="0" w:color="000000"/>
              <w:left w:val="single" w:sz="4" w:space="0" w:color="000000"/>
            </w:tcBorders>
            <w:tcMar>
              <w:left w:w="100" w:type="dxa"/>
              <w:right w:w="100" w:type="dxa"/>
            </w:tcMar>
          </w:tcPr>
          <w:p w:rsidR="00337FBB" w:rsidRDefault="00337FBB">
            <w:pPr>
              <w:pStyle w:val="rtf5Normal"/>
              <w:spacing w:after="0"/>
              <w:rPr>
                <w:rFonts w:ascii="Arial" w:hAnsi="Arial"/>
                <w:b/>
                <w:sz w:val="12"/>
              </w:rPr>
            </w:pPr>
          </w:p>
        </w:tc>
        <w:tc>
          <w:tcPr>
            <w:tcW w:w="3214" w:type="dxa"/>
            <w:gridSpan w:val="2"/>
            <w:tcBorders>
              <w:top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404"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top w:val="single" w:sz="4" w:space="0" w:color="000000"/>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vMerge w:val="restart"/>
            <w:tcBorders>
              <w:left w:val="single" w:sz="4" w:space="0" w:color="000000"/>
            </w:tcBorders>
            <w:tcMar>
              <w:left w:w="100" w:type="dxa"/>
              <w:right w:w="100" w:type="dxa"/>
            </w:tcMar>
          </w:tcPr>
          <w:p w:rsidR="00337FBB" w:rsidRDefault="004C0D4A">
            <w:pPr>
              <w:pStyle w:val="rtf5Normal"/>
              <w:spacing w:after="0"/>
              <w:jc w:val="center"/>
            </w:pPr>
            <w:r>
              <w:rPr>
                <w:rFonts w:ascii="Arial" w:hAnsi="Arial"/>
                <w:sz w:val="14"/>
              </w:rPr>
              <w:t>Titolo 1</w:t>
            </w:r>
          </w:p>
        </w:tc>
        <w:tc>
          <w:tcPr>
            <w:tcW w:w="3214" w:type="dxa"/>
            <w:gridSpan w:val="2"/>
            <w:vMerge w:val="restart"/>
            <w:tcMar>
              <w:left w:w="24" w:type="dxa"/>
              <w:right w:w="24" w:type="dxa"/>
            </w:tcMar>
          </w:tcPr>
          <w:p w:rsidR="00337FBB" w:rsidRDefault="004C0D4A">
            <w:pPr>
              <w:pStyle w:val="rtf5Normal"/>
              <w:spacing w:after="0"/>
              <w:jc w:val="both"/>
            </w:pPr>
            <w:r>
              <w:rPr>
                <w:rFonts w:ascii="Arial" w:hAnsi="Arial"/>
                <w:b/>
                <w:i/>
                <w:sz w:val="14"/>
              </w:rPr>
              <w:t>Spese correnti</w:t>
            </w: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RS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5.401.365,49</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PR</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2.725.257,80</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R</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-221.480,02</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EP</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2.454.627,67</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CP</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10.249.783,49</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PC</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5.163.719,55</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I</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8.471.595,24</w:t>
            </w:r>
          </w:p>
        </w:tc>
        <w:tc>
          <w:tcPr>
            <w:tcW w:w="339" w:type="dxa"/>
            <w:gridSpan w:val="2"/>
            <w:tcMar>
              <w:left w:w="24" w:type="dxa"/>
              <w:right w:w="24" w:type="dxa"/>
            </w:tcMar>
            <w:vAlign w:val="center"/>
          </w:tcPr>
          <w:p w:rsidR="00337FBB" w:rsidRDefault="004C0D4A">
            <w:pPr>
              <w:pStyle w:val="rtf5Normal"/>
              <w:spacing w:after="0"/>
              <w:jc w:val="center"/>
            </w:pPr>
            <w:r>
              <w:rPr>
                <w:rFonts w:ascii="Arial" w:hAnsi="Arial"/>
                <w:sz w:val="14"/>
              </w:rPr>
              <w:t>ECP</w:t>
            </w:r>
          </w:p>
        </w:tc>
        <w:tc>
          <w:tcPr>
            <w:tcW w:w="1584"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1.348.466,35</w:t>
            </w: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EC</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3.307.875,69</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16.078.572,46</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TP</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7.888.977,35</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FPV</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429.721,90</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TR</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5.762.503,36</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2"/>
              </w:rPr>
            </w:pPr>
          </w:p>
        </w:tc>
        <w:tc>
          <w:tcPr>
            <w:tcW w:w="404"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tcBorders>
              <w:top w:val="single" w:sz="4" w:space="0" w:color="000000"/>
              <w:left w:val="single" w:sz="4" w:space="0" w:color="000000"/>
            </w:tcBorders>
            <w:tcMar>
              <w:left w:w="100" w:type="dxa"/>
              <w:right w:w="100" w:type="dxa"/>
            </w:tcMar>
          </w:tcPr>
          <w:p w:rsidR="00337FBB" w:rsidRDefault="00337FBB">
            <w:pPr>
              <w:pStyle w:val="rtf5Normal"/>
              <w:spacing w:after="0"/>
              <w:rPr>
                <w:rFonts w:ascii="Arial" w:hAnsi="Arial"/>
                <w:b/>
                <w:sz w:val="12"/>
              </w:rPr>
            </w:pPr>
          </w:p>
        </w:tc>
        <w:tc>
          <w:tcPr>
            <w:tcW w:w="3214" w:type="dxa"/>
            <w:gridSpan w:val="2"/>
            <w:tcBorders>
              <w:top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404"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top w:val="single" w:sz="4" w:space="0" w:color="000000"/>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vMerge w:val="restart"/>
            <w:tcBorders>
              <w:left w:val="single" w:sz="4" w:space="0" w:color="000000"/>
            </w:tcBorders>
            <w:tcMar>
              <w:left w:w="100" w:type="dxa"/>
              <w:right w:w="100" w:type="dxa"/>
            </w:tcMar>
          </w:tcPr>
          <w:p w:rsidR="00337FBB" w:rsidRDefault="004C0D4A">
            <w:pPr>
              <w:pStyle w:val="rtf5Normal"/>
              <w:spacing w:after="0"/>
              <w:jc w:val="center"/>
            </w:pPr>
            <w:r>
              <w:rPr>
                <w:rFonts w:ascii="Arial" w:hAnsi="Arial"/>
                <w:sz w:val="14"/>
              </w:rPr>
              <w:t>Titolo 2</w:t>
            </w:r>
          </w:p>
        </w:tc>
        <w:tc>
          <w:tcPr>
            <w:tcW w:w="3214" w:type="dxa"/>
            <w:gridSpan w:val="2"/>
            <w:vMerge w:val="restart"/>
            <w:tcMar>
              <w:left w:w="24" w:type="dxa"/>
              <w:right w:w="24" w:type="dxa"/>
            </w:tcMar>
          </w:tcPr>
          <w:p w:rsidR="00337FBB" w:rsidRDefault="004C0D4A">
            <w:pPr>
              <w:pStyle w:val="rtf5Normal"/>
              <w:spacing w:after="0"/>
              <w:jc w:val="both"/>
            </w:pPr>
            <w:r>
              <w:rPr>
                <w:rFonts w:ascii="Arial" w:hAnsi="Arial"/>
                <w:b/>
                <w:i/>
                <w:sz w:val="14"/>
              </w:rPr>
              <w:t>Spese in conto capitale</w:t>
            </w: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RS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798.891,53</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PR</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334.041,60</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R</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-259,34</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EP</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464.590,59</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CP</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1.038.824,53</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PC</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175.732,20</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I</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564.569,15</w:t>
            </w:r>
          </w:p>
        </w:tc>
        <w:tc>
          <w:tcPr>
            <w:tcW w:w="339" w:type="dxa"/>
            <w:gridSpan w:val="2"/>
            <w:tcMar>
              <w:left w:w="24" w:type="dxa"/>
              <w:right w:w="24" w:type="dxa"/>
            </w:tcMar>
            <w:vAlign w:val="center"/>
          </w:tcPr>
          <w:p w:rsidR="00337FBB" w:rsidRDefault="004C0D4A">
            <w:pPr>
              <w:pStyle w:val="rtf5Normal"/>
              <w:spacing w:after="0"/>
              <w:jc w:val="center"/>
            </w:pPr>
            <w:r>
              <w:rPr>
                <w:rFonts w:ascii="Arial" w:hAnsi="Arial"/>
                <w:sz w:val="14"/>
              </w:rPr>
              <w:t>ECP</w:t>
            </w:r>
          </w:p>
        </w:tc>
        <w:tc>
          <w:tcPr>
            <w:tcW w:w="1584"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3.239,53</w:t>
            </w: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EC</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388.836,95</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1.371.369,88</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TP</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509.773,80</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FPV</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471.015,85</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TR</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853.427,54</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2"/>
              </w:rPr>
            </w:pPr>
          </w:p>
        </w:tc>
        <w:tc>
          <w:tcPr>
            <w:tcW w:w="404"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tcBorders>
              <w:top w:val="single" w:sz="4" w:space="0" w:color="000000"/>
              <w:left w:val="single" w:sz="4" w:space="0" w:color="000000"/>
            </w:tcBorders>
            <w:tcMar>
              <w:left w:w="100" w:type="dxa"/>
              <w:right w:w="100" w:type="dxa"/>
            </w:tcMar>
          </w:tcPr>
          <w:p w:rsidR="00337FBB" w:rsidRDefault="00337FBB">
            <w:pPr>
              <w:pStyle w:val="rtf5Normal"/>
              <w:spacing w:after="0"/>
              <w:rPr>
                <w:rFonts w:ascii="Arial" w:hAnsi="Arial"/>
                <w:b/>
                <w:sz w:val="12"/>
              </w:rPr>
            </w:pPr>
          </w:p>
        </w:tc>
        <w:tc>
          <w:tcPr>
            <w:tcW w:w="3214" w:type="dxa"/>
            <w:gridSpan w:val="2"/>
            <w:tcBorders>
              <w:top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404"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top w:val="single" w:sz="4" w:space="0" w:color="000000"/>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vMerge w:val="restart"/>
            <w:tcBorders>
              <w:left w:val="single" w:sz="4" w:space="0" w:color="000000"/>
            </w:tcBorders>
            <w:tcMar>
              <w:left w:w="100" w:type="dxa"/>
              <w:right w:w="100" w:type="dxa"/>
            </w:tcMar>
          </w:tcPr>
          <w:p w:rsidR="00337FBB" w:rsidRDefault="004C0D4A">
            <w:pPr>
              <w:pStyle w:val="rtf5Normal"/>
              <w:spacing w:after="0"/>
              <w:jc w:val="center"/>
            </w:pPr>
            <w:r>
              <w:rPr>
                <w:rFonts w:ascii="Arial" w:hAnsi="Arial"/>
                <w:sz w:val="14"/>
              </w:rPr>
              <w:t>Titolo 3</w:t>
            </w:r>
          </w:p>
        </w:tc>
        <w:tc>
          <w:tcPr>
            <w:tcW w:w="3214" w:type="dxa"/>
            <w:gridSpan w:val="2"/>
            <w:vMerge w:val="restart"/>
            <w:tcMar>
              <w:left w:w="24" w:type="dxa"/>
              <w:right w:w="24" w:type="dxa"/>
            </w:tcMar>
          </w:tcPr>
          <w:p w:rsidR="00337FBB" w:rsidRDefault="004C0D4A">
            <w:pPr>
              <w:pStyle w:val="rtf5Normal"/>
              <w:spacing w:after="0"/>
              <w:jc w:val="both"/>
            </w:pPr>
            <w:r>
              <w:rPr>
                <w:rFonts w:ascii="Arial" w:hAnsi="Arial"/>
                <w:b/>
                <w:i/>
                <w:sz w:val="14"/>
              </w:rPr>
              <w:t>Spese per incremento attività finanziarie</w:t>
            </w: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RS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PR</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R</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EP</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CP</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400.000,00</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PC</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I</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39" w:type="dxa"/>
            <w:gridSpan w:val="2"/>
            <w:tcMar>
              <w:left w:w="24" w:type="dxa"/>
              <w:right w:w="24" w:type="dxa"/>
            </w:tcMar>
            <w:vAlign w:val="center"/>
          </w:tcPr>
          <w:p w:rsidR="00337FBB" w:rsidRDefault="004C0D4A">
            <w:pPr>
              <w:pStyle w:val="rtf5Normal"/>
              <w:spacing w:after="0"/>
              <w:jc w:val="center"/>
            </w:pPr>
            <w:r>
              <w:rPr>
                <w:rFonts w:ascii="Arial" w:hAnsi="Arial"/>
                <w:sz w:val="14"/>
              </w:rPr>
              <w:t>ECP</w:t>
            </w:r>
          </w:p>
        </w:tc>
        <w:tc>
          <w:tcPr>
            <w:tcW w:w="1584"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400.000,00</w:t>
            </w: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EC</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400.000,00</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TP</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FPV</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TR</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2"/>
              </w:rPr>
            </w:pPr>
          </w:p>
        </w:tc>
        <w:tc>
          <w:tcPr>
            <w:tcW w:w="404"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tcBorders>
              <w:top w:val="single" w:sz="4" w:space="0" w:color="000000"/>
              <w:left w:val="single" w:sz="4" w:space="0" w:color="000000"/>
            </w:tcBorders>
            <w:tcMar>
              <w:left w:w="100" w:type="dxa"/>
              <w:right w:w="100" w:type="dxa"/>
            </w:tcMar>
          </w:tcPr>
          <w:p w:rsidR="00337FBB" w:rsidRDefault="00337FBB">
            <w:pPr>
              <w:pStyle w:val="rtf5Normal"/>
              <w:spacing w:after="0"/>
              <w:rPr>
                <w:rFonts w:ascii="Arial" w:hAnsi="Arial"/>
                <w:b/>
                <w:sz w:val="12"/>
              </w:rPr>
            </w:pPr>
          </w:p>
        </w:tc>
        <w:tc>
          <w:tcPr>
            <w:tcW w:w="3214" w:type="dxa"/>
            <w:gridSpan w:val="2"/>
            <w:tcBorders>
              <w:top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404"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top w:val="single" w:sz="4" w:space="0" w:color="000000"/>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vMerge w:val="restart"/>
            <w:tcBorders>
              <w:left w:val="single" w:sz="4" w:space="0" w:color="000000"/>
            </w:tcBorders>
            <w:tcMar>
              <w:left w:w="100" w:type="dxa"/>
              <w:right w:w="100" w:type="dxa"/>
            </w:tcMar>
          </w:tcPr>
          <w:p w:rsidR="00337FBB" w:rsidRDefault="004C0D4A">
            <w:pPr>
              <w:pStyle w:val="rtf5Normal"/>
              <w:spacing w:after="0"/>
              <w:jc w:val="center"/>
            </w:pPr>
            <w:r>
              <w:rPr>
                <w:rFonts w:ascii="Arial" w:hAnsi="Arial"/>
                <w:sz w:val="14"/>
              </w:rPr>
              <w:t>Titolo 4</w:t>
            </w:r>
          </w:p>
        </w:tc>
        <w:tc>
          <w:tcPr>
            <w:tcW w:w="3214" w:type="dxa"/>
            <w:gridSpan w:val="2"/>
            <w:vMerge w:val="restart"/>
            <w:tcMar>
              <w:left w:w="24" w:type="dxa"/>
              <w:right w:w="24" w:type="dxa"/>
            </w:tcMar>
          </w:tcPr>
          <w:p w:rsidR="00337FBB" w:rsidRDefault="004C0D4A">
            <w:pPr>
              <w:pStyle w:val="rtf5Normal"/>
              <w:spacing w:after="0"/>
              <w:jc w:val="both"/>
            </w:pPr>
            <w:r>
              <w:rPr>
                <w:rFonts w:ascii="Arial" w:hAnsi="Arial"/>
                <w:b/>
                <w:i/>
                <w:sz w:val="14"/>
              </w:rPr>
              <w:t>Rimborso Prestiti</w:t>
            </w: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RS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PR</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R</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EP</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CP</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67.315,08</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PC</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66.334,32</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I</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66.334,32</w:t>
            </w:r>
          </w:p>
        </w:tc>
        <w:tc>
          <w:tcPr>
            <w:tcW w:w="339" w:type="dxa"/>
            <w:gridSpan w:val="2"/>
            <w:tcMar>
              <w:left w:w="24" w:type="dxa"/>
              <w:right w:w="24" w:type="dxa"/>
            </w:tcMar>
            <w:vAlign w:val="center"/>
          </w:tcPr>
          <w:p w:rsidR="00337FBB" w:rsidRDefault="004C0D4A">
            <w:pPr>
              <w:pStyle w:val="rtf5Normal"/>
              <w:spacing w:after="0"/>
              <w:jc w:val="center"/>
            </w:pPr>
            <w:r>
              <w:rPr>
                <w:rFonts w:ascii="Arial" w:hAnsi="Arial"/>
                <w:sz w:val="14"/>
              </w:rPr>
              <w:t>ECP</w:t>
            </w:r>
          </w:p>
        </w:tc>
        <w:tc>
          <w:tcPr>
            <w:tcW w:w="1584"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980,76</w:t>
            </w: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EC</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67.315,08</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TP</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66.334,32</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FPV</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TR</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2"/>
              </w:rPr>
            </w:pPr>
          </w:p>
        </w:tc>
        <w:tc>
          <w:tcPr>
            <w:tcW w:w="404"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tcBorders>
              <w:top w:val="single" w:sz="4" w:space="0" w:color="000000"/>
              <w:left w:val="single" w:sz="4" w:space="0" w:color="000000"/>
            </w:tcBorders>
            <w:tcMar>
              <w:left w:w="100" w:type="dxa"/>
              <w:right w:w="100" w:type="dxa"/>
            </w:tcMar>
          </w:tcPr>
          <w:p w:rsidR="00337FBB" w:rsidRDefault="00337FBB">
            <w:pPr>
              <w:pStyle w:val="rtf5Normal"/>
              <w:spacing w:after="0"/>
              <w:rPr>
                <w:rFonts w:ascii="Arial" w:hAnsi="Arial"/>
                <w:b/>
                <w:sz w:val="12"/>
              </w:rPr>
            </w:pPr>
          </w:p>
        </w:tc>
        <w:tc>
          <w:tcPr>
            <w:tcW w:w="3214" w:type="dxa"/>
            <w:gridSpan w:val="2"/>
            <w:tcBorders>
              <w:top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404"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top w:val="single" w:sz="4" w:space="0" w:color="000000"/>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vMerge w:val="restart"/>
            <w:tcBorders>
              <w:left w:val="single" w:sz="4" w:space="0" w:color="000000"/>
            </w:tcBorders>
            <w:tcMar>
              <w:left w:w="100" w:type="dxa"/>
              <w:right w:w="100" w:type="dxa"/>
            </w:tcMar>
          </w:tcPr>
          <w:p w:rsidR="00337FBB" w:rsidRDefault="004C0D4A">
            <w:pPr>
              <w:pStyle w:val="rtf5Normal"/>
              <w:spacing w:after="0"/>
              <w:jc w:val="center"/>
            </w:pPr>
            <w:r>
              <w:rPr>
                <w:rFonts w:ascii="Arial" w:hAnsi="Arial"/>
                <w:sz w:val="14"/>
              </w:rPr>
              <w:t>Titolo 5</w:t>
            </w:r>
          </w:p>
        </w:tc>
        <w:tc>
          <w:tcPr>
            <w:tcW w:w="3214" w:type="dxa"/>
            <w:gridSpan w:val="2"/>
            <w:vMerge w:val="restart"/>
            <w:tcMar>
              <w:left w:w="24" w:type="dxa"/>
              <w:right w:w="24" w:type="dxa"/>
            </w:tcMar>
          </w:tcPr>
          <w:p w:rsidR="00337FBB" w:rsidRDefault="004C0D4A">
            <w:pPr>
              <w:pStyle w:val="rtf5Normal"/>
              <w:spacing w:after="0"/>
              <w:jc w:val="both"/>
            </w:pPr>
            <w:r>
              <w:rPr>
                <w:rFonts w:ascii="Arial" w:hAnsi="Arial"/>
                <w:b/>
                <w:i/>
                <w:sz w:val="14"/>
              </w:rPr>
              <w:t>Chiusura Anticipazioni ricevute da istituto tesoriere/cassiere</w:t>
            </w: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RS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PR</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R</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EP</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CP</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5.000.000,00</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PC</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127.172,97</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I</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127.172,97</w:t>
            </w:r>
          </w:p>
        </w:tc>
        <w:tc>
          <w:tcPr>
            <w:tcW w:w="339" w:type="dxa"/>
            <w:gridSpan w:val="2"/>
            <w:tcMar>
              <w:left w:w="24" w:type="dxa"/>
              <w:right w:w="24" w:type="dxa"/>
            </w:tcMar>
            <w:vAlign w:val="center"/>
          </w:tcPr>
          <w:p w:rsidR="00337FBB" w:rsidRDefault="004C0D4A">
            <w:pPr>
              <w:pStyle w:val="rtf5Normal"/>
              <w:spacing w:after="0"/>
              <w:jc w:val="center"/>
            </w:pPr>
            <w:r>
              <w:rPr>
                <w:rFonts w:ascii="Arial" w:hAnsi="Arial"/>
                <w:sz w:val="14"/>
              </w:rPr>
              <w:t>ECP</w:t>
            </w:r>
          </w:p>
        </w:tc>
        <w:tc>
          <w:tcPr>
            <w:tcW w:w="1584"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4.872.827,03</w:t>
            </w: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EC</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5.000.000,00</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TP</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127.172,97</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FPV</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TR</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2"/>
              </w:rPr>
            </w:pPr>
          </w:p>
        </w:tc>
        <w:tc>
          <w:tcPr>
            <w:tcW w:w="404"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tcBorders>
              <w:top w:val="single" w:sz="4" w:space="0" w:color="000000"/>
              <w:left w:val="single" w:sz="4" w:space="0" w:color="000000"/>
            </w:tcBorders>
            <w:tcMar>
              <w:left w:w="100" w:type="dxa"/>
              <w:right w:w="100" w:type="dxa"/>
            </w:tcMar>
          </w:tcPr>
          <w:p w:rsidR="00337FBB" w:rsidRDefault="00337FBB">
            <w:pPr>
              <w:pStyle w:val="rtf5Normal"/>
              <w:spacing w:after="0"/>
              <w:rPr>
                <w:rFonts w:ascii="Arial" w:hAnsi="Arial"/>
                <w:b/>
                <w:sz w:val="12"/>
              </w:rPr>
            </w:pPr>
          </w:p>
        </w:tc>
        <w:tc>
          <w:tcPr>
            <w:tcW w:w="3214" w:type="dxa"/>
            <w:gridSpan w:val="2"/>
            <w:tcBorders>
              <w:top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404"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Borders>
              <w:top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Borders>
              <w:top w:val="single" w:sz="4" w:space="0" w:color="000000"/>
            </w:tcBorders>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top w:val="single" w:sz="4" w:space="0" w:color="000000"/>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c>
          <w:tcPr>
            <w:tcW w:w="1697" w:type="dxa"/>
            <w:gridSpan w:val="2"/>
            <w:vMerge w:val="restart"/>
            <w:tcBorders>
              <w:left w:val="single" w:sz="4" w:space="0" w:color="000000"/>
            </w:tcBorders>
            <w:tcMar>
              <w:left w:w="100" w:type="dxa"/>
              <w:right w:w="100" w:type="dxa"/>
            </w:tcMar>
          </w:tcPr>
          <w:p w:rsidR="00337FBB" w:rsidRDefault="004C0D4A">
            <w:pPr>
              <w:pStyle w:val="rtf5Normal"/>
              <w:spacing w:after="0"/>
              <w:jc w:val="center"/>
            </w:pPr>
            <w:r>
              <w:rPr>
                <w:rFonts w:ascii="Arial" w:hAnsi="Arial"/>
                <w:sz w:val="14"/>
              </w:rPr>
              <w:t>Titolo 7</w:t>
            </w:r>
          </w:p>
        </w:tc>
        <w:tc>
          <w:tcPr>
            <w:tcW w:w="3214" w:type="dxa"/>
            <w:gridSpan w:val="2"/>
            <w:vMerge w:val="restart"/>
            <w:tcMar>
              <w:left w:w="24" w:type="dxa"/>
              <w:right w:w="24" w:type="dxa"/>
            </w:tcMar>
          </w:tcPr>
          <w:p w:rsidR="00337FBB" w:rsidRDefault="004C0D4A">
            <w:pPr>
              <w:pStyle w:val="rtf5Normal"/>
              <w:spacing w:after="0"/>
              <w:jc w:val="both"/>
            </w:pPr>
            <w:r>
              <w:rPr>
                <w:rFonts w:ascii="Arial" w:hAnsi="Arial"/>
                <w:b/>
                <w:i/>
                <w:sz w:val="14"/>
              </w:rPr>
              <w:t>Uscite per conto terzi e partite di giro</w:t>
            </w: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RS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122.805,84</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PR</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31.670,06</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R</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-69.576,16</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EP</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21.559,62</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CP</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3.013.000,00</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PC</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1.020.652,70</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I</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1.083.935,48</w:t>
            </w:r>
          </w:p>
        </w:tc>
        <w:tc>
          <w:tcPr>
            <w:tcW w:w="339" w:type="dxa"/>
            <w:gridSpan w:val="2"/>
            <w:tcMar>
              <w:left w:w="24" w:type="dxa"/>
              <w:right w:w="24" w:type="dxa"/>
            </w:tcMar>
            <w:vAlign w:val="center"/>
          </w:tcPr>
          <w:p w:rsidR="00337FBB" w:rsidRDefault="004C0D4A">
            <w:pPr>
              <w:pStyle w:val="rtf5Normal"/>
              <w:spacing w:after="0"/>
              <w:jc w:val="center"/>
            </w:pPr>
            <w:r>
              <w:rPr>
                <w:rFonts w:ascii="Arial" w:hAnsi="Arial"/>
                <w:sz w:val="14"/>
              </w:rPr>
              <w:t>ECP</w:t>
            </w:r>
          </w:p>
        </w:tc>
        <w:tc>
          <w:tcPr>
            <w:tcW w:w="1584"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1.929.064,52</w:t>
            </w: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EC</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63.282,78</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4"/>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4"/>
              </w:rPr>
            </w:pPr>
          </w:p>
        </w:tc>
        <w:tc>
          <w:tcPr>
            <w:tcW w:w="404" w:type="dxa"/>
            <w:gridSpan w:val="2"/>
            <w:tcMar>
              <w:left w:w="100" w:type="dxa"/>
              <w:right w:w="100" w:type="dxa"/>
            </w:tcMar>
            <w:vAlign w:val="center"/>
          </w:tcPr>
          <w:p w:rsidR="00337FBB" w:rsidRDefault="004C0D4A">
            <w:pPr>
              <w:pStyle w:val="rtf5Normal"/>
              <w:spacing w:after="0"/>
              <w:jc w:val="center"/>
            </w:pPr>
            <w:r>
              <w:rPr>
                <w:rFonts w:ascii="Arial" w:hAnsi="Arial"/>
                <w:sz w:val="14"/>
              </w:rPr>
              <w:t>CS</w:t>
            </w:r>
          </w:p>
        </w:tc>
        <w:tc>
          <w:tcPr>
            <w:tcW w:w="1519"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3.171.686,74</w:t>
            </w:r>
          </w:p>
        </w:tc>
        <w:tc>
          <w:tcPr>
            <w:tcW w:w="341" w:type="dxa"/>
            <w:tcMar>
              <w:left w:w="24" w:type="dxa"/>
              <w:right w:w="24" w:type="dxa"/>
            </w:tcMar>
            <w:vAlign w:val="center"/>
          </w:tcPr>
          <w:p w:rsidR="00337FBB" w:rsidRDefault="004C0D4A">
            <w:pPr>
              <w:pStyle w:val="rtf5Normal"/>
              <w:spacing w:after="0"/>
              <w:jc w:val="center"/>
            </w:pPr>
            <w:r>
              <w:rPr>
                <w:rFonts w:ascii="Arial" w:hAnsi="Arial"/>
                <w:sz w:val="14"/>
              </w:rPr>
              <w:t>TP</w:t>
            </w:r>
          </w:p>
        </w:tc>
        <w:tc>
          <w:tcPr>
            <w:tcW w:w="1583" w:type="dxa"/>
            <w:gridSpan w:val="2"/>
            <w:tcMar>
              <w:left w:w="100" w:type="dxa"/>
              <w:right w:w="100" w:type="dxa"/>
            </w:tcMar>
            <w:vAlign w:val="center"/>
          </w:tcPr>
          <w:p w:rsidR="00337FBB" w:rsidRDefault="004C0D4A">
            <w:pPr>
              <w:pStyle w:val="rtf5Normal"/>
              <w:spacing w:after="0"/>
              <w:jc w:val="right"/>
            </w:pPr>
            <w:r>
              <w:rPr>
                <w:rFonts w:ascii="Arial" w:hAnsi="Arial"/>
                <w:color w:val="000000"/>
                <w:sz w:val="14"/>
              </w:rPr>
              <w:t>1.052.322,76</w:t>
            </w:r>
          </w:p>
        </w:tc>
        <w:tc>
          <w:tcPr>
            <w:tcW w:w="340" w:type="dxa"/>
            <w:tcMar>
              <w:left w:w="24" w:type="dxa"/>
              <w:right w:w="24" w:type="dxa"/>
            </w:tcMar>
            <w:vAlign w:val="center"/>
          </w:tcPr>
          <w:p w:rsidR="00337FBB" w:rsidRDefault="004C0D4A">
            <w:pPr>
              <w:pStyle w:val="rtf5Normal"/>
              <w:spacing w:after="0"/>
              <w:jc w:val="center"/>
            </w:pPr>
            <w:r>
              <w:rPr>
                <w:rFonts w:ascii="Arial" w:hAnsi="Arial"/>
                <w:sz w:val="14"/>
              </w:rPr>
              <w:t>FPV</w:t>
            </w:r>
          </w:p>
        </w:tc>
        <w:tc>
          <w:tcPr>
            <w:tcW w:w="1585" w:type="dxa"/>
            <w:gridSpan w:val="3"/>
            <w:tcMar>
              <w:left w:w="100" w:type="dxa"/>
              <w:right w:w="100" w:type="dxa"/>
            </w:tcMar>
            <w:vAlign w:val="center"/>
          </w:tcPr>
          <w:p w:rsidR="00337FBB" w:rsidRDefault="004C0D4A">
            <w:pPr>
              <w:pStyle w:val="rtf5Normal"/>
              <w:spacing w:after="0"/>
              <w:jc w:val="right"/>
            </w:pPr>
            <w:r>
              <w:rPr>
                <w:rFonts w:ascii="Arial" w:hAnsi="Arial"/>
                <w:color w:val="000000"/>
                <w:sz w:val="14"/>
              </w:rPr>
              <w:t>0,00</w:t>
            </w:r>
          </w:p>
        </w:tc>
        <w:tc>
          <w:tcPr>
            <w:tcW w:w="339" w:type="dxa"/>
            <w:gridSpan w:val="2"/>
            <w:tcMar>
              <w:left w:w="24" w:type="dxa"/>
              <w:right w:w="24" w:type="dxa"/>
            </w:tcMar>
            <w:vAlign w:val="center"/>
          </w:tcPr>
          <w:p w:rsidR="00337FBB" w:rsidRDefault="00337FBB">
            <w:pPr>
              <w:pStyle w:val="rtf5Normal"/>
              <w:spacing w:after="0"/>
              <w:jc w:val="center"/>
              <w:rPr>
                <w:rFonts w:ascii="Arial" w:hAnsi="Arial"/>
                <w:sz w:val="14"/>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24" w:type="dxa"/>
              <w:right w:w="24" w:type="dxa"/>
            </w:tcMar>
            <w:vAlign w:val="center"/>
          </w:tcPr>
          <w:p w:rsidR="00337FBB" w:rsidRDefault="004C0D4A">
            <w:pPr>
              <w:pStyle w:val="rtf5Normal"/>
              <w:spacing w:after="0"/>
              <w:jc w:val="center"/>
            </w:pPr>
            <w:r>
              <w:rPr>
                <w:rFonts w:ascii="Arial" w:hAnsi="Arial"/>
                <w:sz w:val="14"/>
              </w:rPr>
              <w:t>TR</w:t>
            </w:r>
          </w:p>
        </w:tc>
        <w:tc>
          <w:tcPr>
            <w:tcW w:w="1536" w:type="dxa"/>
            <w:tcBorders>
              <w:right w:val="single" w:sz="4" w:space="0" w:color="000000"/>
            </w:tcBorders>
            <w:tcMar>
              <w:left w:w="100" w:type="dxa"/>
              <w:right w:w="100" w:type="dxa"/>
            </w:tcMar>
            <w:vAlign w:val="center"/>
          </w:tcPr>
          <w:p w:rsidR="00337FBB" w:rsidRDefault="004C0D4A">
            <w:pPr>
              <w:pStyle w:val="rtf5Normal"/>
              <w:spacing w:after="0"/>
              <w:jc w:val="right"/>
            </w:pPr>
            <w:r>
              <w:rPr>
                <w:rFonts w:ascii="Arial" w:hAnsi="Arial"/>
                <w:color w:val="000000"/>
                <w:sz w:val="14"/>
              </w:rPr>
              <w:t>84.842,40</w:t>
            </w:r>
          </w:p>
        </w:tc>
      </w:tr>
      <w:tr w:rsidR="00337FBB">
        <w:tc>
          <w:tcPr>
            <w:tcW w:w="1697" w:type="dxa"/>
            <w:gridSpan w:val="2"/>
            <w:vMerge/>
            <w:tcBorders>
              <w:left w:val="single" w:sz="4" w:space="0" w:color="000000"/>
            </w:tcBorders>
            <w:tcMar>
              <w:left w:w="100" w:type="dxa"/>
              <w:right w:w="100" w:type="dxa"/>
            </w:tcMar>
          </w:tcPr>
          <w:p w:rsidR="00337FBB" w:rsidRDefault="00337FBB">
            <w:pPr>
              <w:pStyle w:val="rtf5Normal"/>
              <w:spacing w:after="0"/>
              <w:jc w:val="both"/>
              <w:rPr>
                <w:rFonts w:ascii="Arial" w:hAnsi="Arial"/>
                <w:b/>
                <w:sz w:val="12"/>
              </w:rPr>
            </w:pPr>
          </w:p>
        </w:tc>
        <w:tc>
          <w:tcPr>
            <w:tcW w:w="3214" w:type="dxa"/>
            <w:gridSpan w:val="2"/>
            <w:vMerge/>
            <w:tcMar>
              <w:left w:w="24" w:type="dxa"/>
              <w:right w:w="24" w:type="dxa"/>
            </w:tcMar>
          </w:tcPr>
          <w:p w:rsidR="00337FBB" w:rsidRDefault="00337FBB">
            <w:pPr>
              <w:pStyle w:val="rtf5Normal"/>
              <w:spacing w:after="0"/>
              <w:jc w:val="both"/>
              <w:rPr>
                <w:rFonts w:ascii="Arial" w:hAnsi="Arial"/>
                <w:b/>
                <w:sz w:val="12"/>
              </w:rPr>
            </w:pPr>
          </w:p>
        </w:tc>
        <w:tc>
          <w:tcPr>
            <w:tcW w:w="404"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19"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1" w:type="dxa"/>
            <w:tcMar>
              <w:left w:w="100" w:type="dxa"/>
              <w:right w:w="100" w:type="dxa"/>
            </w:tcMar>
            <w:vAlign w:val="center"/>
          </w:tcPr>
          <w:p w:rsidR="00337FBB" w:rsidRDefault="00337FBB">
            <w:pPr>
              <w:pStyle w:val="rtf5Normal"/>
              <w:spacing w:after="0"/>
              <w:jc w:val="center"/>
              <w:rPr>
                <w:rFonts w:ascii="Arial" w:hAnsi="Arial"/>
                <w:sz w:val="12"/>
              </w:rPr>
            </w:pPr>
          </w:p>
        </w:tc>
        <w:tc>
          <w:tcPr>
            <w:tcW w:w="1583" w:type="dxa"/>
            <w:gridSpan w:val="2"/>
            <w:tcMar>
              <w:left w:w="100" w:type="dxa"/>
              <w:right w:w="100" w:type="dxa"/>
            </w:tcMar>
            <w:vAlign w:val="center"/>
          </w:tcPr>
          <w:p w:rsidR="00337FBB" w:rsidRDefault="00337FBB">
            <w:pPr>
              <w:pStyle w:val="rtf5Normal"/>
              <w:spacing w:after="0"/>
              <w:jc w:val="right"/>
              <w:rPr>
                <w:rFonts w:ascii="Arial" w:hAnsi="Arial"/>
                <w:sz w:val="14"/>
              </w:rPr>
            </w:pPr>
          </w:p>
        </w:tc>
        <w:tc>
          <w:tcPr>
            <w:tcW w:w="340" w:type="dxa"/>
            <w:tcMar>
              <w:left w:w="100" w:type="dxa"/>
              <w:right w:w="100" w:type="dxa"/>
            </w:tcMar>
            <w:vAlign w:val="center"/>
          </w:tcPr>
          <w:p w:rsidR="00337FBB" w:rsidRDefault="00337FBB">
            <w:pPr>
              <w:pStyle w:val="rtf5Normal"/>
              <w:spacing w:after="0"/>
              <w:jc w:val="center"/>
              <w:rPr>
                <w:rFonts w:ascii="Arial" w:hAnsi="Arial"/>
                <w:sz w:val="12"/>
              </w:rPr>
            </w:pPr>
          </w:p>
        </w:tc>
        <w:tc>
          <w:tcPr>
            <w:tcW w:w="1585"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39"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84" w:type="dxa"/>
            <w:gridSpan w:val="3"/>
            <w:tcMar>
              <w:left w:w="100" w:type="dxa"/>
              <w:right w:w="100" w:type="dxa"/>
            </w:tcMar>
            <w:vAlign w:val="center"/>
          </w:tcPr>
          <w:p w:rsidR="00337FBB" w:rsidRDefault="00337FBB">
            <w:pPr>
              <w:pStyle w:val="rtf5Normal"/>
              <w:spacing w:after="0"/>
              <w:jc w:val="right"/>
              <w:rPr>
                <w:rFonts w:ascii="Arial" w:hAnsi="Arial"/>
                <w:sz w:val="14"/>
              </w:rPr>
            </w:pPr>
          </w:p>
        </w:tc>
        <w:tc>
          <w:tcPr>
            <w:tcW w:w="341" w:type="dxa"/>
            <w:gridSpan w:val="2"/>
            <w:tcMar>
              <w:left w:w="100" w:type="dxa"/>
              <w:right w:w="100" w:type="dxa"/>
            </w:tcMar>
            <w:vAlign w:val="center"/>
          </w:tcPr>
          <w:p w:rsidR="00337FBB" w:rsidRDefault="00337FBB">
            <w:pPr>
              <w:pStyle w:val="rtf5Normal"/>
              <w:spacing w:after="0"/>
              <w:jc w:val="center"/>
              <w:rPr>
                <w:rFonts w:ascii="Arial" w:hAnsi="Arial"/>
                <w:sz w:val="12"/>
              </w:rPr>
            </w:pPr>
          </w:p>
        </w:tc>
        <w:tc>
          <w:tcPr>
            <w:tcW w:w="1536" w:type="dxa"/>
            <w:tcBorders>
              <w:right w:val="single" w:sz="4" w:space="0" w:color="000000"/>
            </w:tcBorders>
            <w:tcMar>
              <w:left w:w="100" w:type="dxa"/>
              <w:right w:w="100" w:type="dxa"/>
            </w:tcMar>
            <w:vAlign w:val="center"/>
          </w:tcPr>
          <w:p w:rsidR="00337FBB" w:rsidRDefault="00337FBB">
            <w:pPr>
              <w:pStyle w:val="rtf5Normal"/>
              <w:spacing w:after="0"/>
              <w:jc w:val="right"/>
              <w:rPr>
                <w:rFonts w:ascii="Arial" w:hAnsi="Arial"/>
                <w:sz w:val="14"/>
              </w:rPr>
            </w:pPr>
          </w:p>
        </w:tc>
      </w:tr>
      <w:tr w:rsidR="00337FBB">
        <w:trPr>
          <w:trHeight w:val="148"/>
        </w:trPr>
        <w:tc>
          <w:tcPr>
            <w:tcW w:w="4908" w:type="dxa"/>
            <w:gridSpan w:val="4"/>
            <w:tcBorders>
              <w:top w:val="single" w:sz="4" w:space="0" w:color="000000"/>
              <w:left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b/>
                <w:color w:val="000000"/>
                <w:sz w:val="12"/>
              </w:rPr>
            </w:pPr>
          </w:p>
        </w:tc>
        <w:tc>
          <w:tcPr>
            <w:tcW w:w="404" w:type="dxa"/>
            <w:gridSpan w:val="2"/>
            <w:tcBorders>
              <w:top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20" w:type="dxa"/>
            <w:gridSpan w:val="2"/>
            <w:tcBorders>
              <w:top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tcBorders>
              <w:top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3" w:type="dxa"/>
            <w:gridSpan w:val="2"/>
            <w:tcBorders>
              <w:top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tcBorders>
              <w:top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3" w:type="dxa"/>
            <w:gridSpan w:val="2"/>
            <w:tcBorders>
              <w:top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gridSpan w:val="2"/>
            <w:tcBorders>
              <w:top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3" w:type="dxa"/>
            <w:gridSpan w:val="3"/>
            <w:tcBorders>
              <w:top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gridSpan w:val="2"/>
            <w:tcBorders>
              <w:top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46" w:type="dxa"/>
            <w:gridSpan w:val="2"/>
            <w:tcBorders>
              <w:top w:val="single" w:sz="4" w:space="0" w:color="000000"/>
              <w:right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r>
      <w:tr w:rsidR="00337FBB">
        <w:trPr>
          <w:trHeight w:val="151"/>
        </w:trPr>
        <w:tc>
          <w:tcPr>
            <w:tcW w:w="4908" w:type="dxa"/>
            <w:gridSpan w:val="4"/>
            <w:vMerge w:val="restart"/>
            <w:tcBorders>
              <w:left w:val="single" w:sz="4" w:space="0" w:color="000000"/>
              <w:bottom w:val="single" w:sz="4" w:space="0" w:color="000000"/>
            </w:tcBorders>
            <w:shd w:val="clear" w:color="auto" w:fill="CFCFCF"/>
            <w:tcMar>
              <w:left w:w="100" w:type="dxa"/>
              <w:right w:w="100" w:type="dxa"/>
            </w:tcMar>
          </w:tcPr>
          <w:p w:rsidR="00337FBB" w:rsidRDefault="004C0D4A">
            <w:pPr>
              <w:pStyle w:val="rtf5Normal"/>
              <w:spacing w:after="0"/>
              <w:jc w:val="right"/>
            </w:pPr>
            <w:r>
              <w:rPr>
                <w:rFonts w:ascii="Arial" w:hAnsi="Arial"/>
                <w:b/>
                <w:i/>
                <w:color w:val="000000"/>
                <w:sz w:val="20"/>
              </w:rPr>
              <w:t>TOTALE TITOLI</w:t>
            </w:r>
          </w:p>
        </w:tc>
        <w:tc>
          <w:tcPr>
            <w:tcW w:w="404"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RS</w:t>
            </w:r>
          </w:p>
        </w:tc>
        <w:tc>
          <w:tcPr>
            <w:tcW w:w="1520"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6.323.062,86</w:t>
            </w:r>
          </w:p>
        </w:tc>
        <w:tc>
          <w:tcPr>
            <w:tcW w:w="339"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PR</w:t>
            </w:r>
          </w:p>
        </w:tc>
        <w:tc>
          <w:tcPr>
            <w:tcW w:w="1583"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3.090.969,46</w:t>
            </w:r>
          </w:p>
        </w:tc>
        <w:tc>
          <w:tcPr>
            <w:tcW w:w="339"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R</w:t>
            </w:r>
          </w:p>
        </w:tc>
        <w:tc>
          <w:tcPr>
            <w:tcW w:w="1583"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-291.315,52</w:t>
            </w:r>
          </w:p>
        </w:tc>
        <w:tc>
          <w:tcPr>
            <w:tcW w:w="339" w:type="dxa"/>
            <w:gridSpan w:val="2"/>
            <w:shd w:val="clear" w:color="auto" w:fill="CFCFCF"/>
            <w:tcMar>
              <w:left w:w="24" w:type="dxa"/>
              <w:right w:w="24" w:type="dxa"/>
            </w:tcMar>
          </w:tcPr>
          <w:p w:rsidR="00337FBB" w:rsidRDefault="00337FBB">
            <w:pPr>
              <w:pStyle w:val="rtf5Normal"/>
              <w:spacing w:after="0"/>
              <w:jc w:val="center"/>
              <w:rPr>
                <w:rFonts w:ascii="Arial" w:hAnsi="Arial"/>
                <w:color w:val="000000"/>
                <w:sz w:val="14"/>
              </w:rPr>
            </w:pPr>
          </w:p>
        </w:tc>
        <w:tc>
          <w:tcPr>
            <w:tcW w:w="1583" w:type="dxa"/>
            <w:gridSpan w:val="3"/>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EP</w:t>
            </w:r>
          </w:p>
        </w:tc>
        <w:tc>
          <w:tcPr>
            <w:tcW w:w="1546" w:type="dxa"/>
            <w:gridSpan w:val="2"/>
            <w:tcBorders>
              <w:right w:val="single" w:sz="4" w:space="0" w:color="000000"/>
            </w:tcBorders>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2.940.777,88</w:t>
            </w:r>
          </w:p>
        </w:tc>
      </w:tr>
      <w:tr w:rsidR="00337FBB">
        <w:trPr>
          <w:trHeight w:val="151"/>
        </w:trPr>
        <w:tc>
          <w:tcPr>
            <w:tcW w:w="4908" w:type="dxa"/>
            <w:gridSpan w:val="4"/>
            <w:vMerge/>
            <w:tcBorders>
              <w:left w:val="single" w:sz="4" w:space="0" w:color="000000"/>
            </w:tcBorders>
            <w:shd w:val="clear" w:color="auto" w:fill="CFCFCF"/>
          </w:tcPr>
          <w:p w:rsidR="00337FBB" w:rsidRDefault="00337FBB">
            <w:pPr>
              <w:pStyle w:val="rtf5Normal"/>
              <w:spacing w:after="0"/>
              <w:jc w:val="both"/>
              <w:rPr>
                <w:rFonts w:ascii="Arial" w:hAnsi="Arial"/>
                <w:b/>
                <w:color w:val="000000"/>
                <w:sz w:val="12"/>
              </w:rPr>
            </w:pPr>
          </w:p>
        </w:tc>
        <w:tc>
          <w:tcPr>
            <w:tcW w:w="404"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CP</w:t>
            </w:r>
          </w:p>
        </w:tc>
        <w:tc>
          <w:tcPr>
            <w:tcW w:w="1520"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19.768.923,10</w:t>
            </w:r>
          </w:p>
        </w:tc>
        <w:tc>
          <w:tcPr>
            <w:tcW w:w="339"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PC</w:t>
            </w:r>
          </w:p>
        </w:tc>
        <w:tc>
          <w:tcPr>
            <w:tcW w:w="1583"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6.553.611,74</w:t>
            </w:r>
          </w:p>
        </w:tc>
        <w:tc>
          <w:tcPr>
            <w:tcW w:w="339"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I</w:t>
            </w:r>
          </w:p>
        </w:tc>
        <w:tc>
          <w:tcPr>
            <w:tcW w:w="1583"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10.313.607,16</w:t>
            </w:r>
          </w:p>
        </w:tc>
        <w:tc>
          <w:tcPr>
            <w:tcW w:w="339"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ECP</w:t>
            </w:r>
          </w:p>
        </w:tc>
        <w:tc>
          <w:tcPr>
            <w:tcW w:w="1583" w:type="dxa"/>
            <w:gridSpan w:val="3"/>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8.554.578,19</w:t>
            </w:r>
          </w:p>
        </w:tc>
        <w:tc>
          <w:tcPr>
            <w:tcW w:w="339"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EC</w:t>
            </w:r>
          </w:p>
        </w:tc>
        <w:tc>
          <w:tcPr>
            <w:tcW w:w="1546" w:type="dxa"/>
            <w:gridSpan w:val="2"/>
            <w:tcBorders>
              <w:right w:val="single" w:sz="4" w:space="0" w:color="000000"/>
            </w:tcBorders>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3.759.995,42</w:t>
            </w:r>
          </w:p>
        </w:tc>
      </w:tr>
      <w:tr w:rsidR="00337FBB">
        <w:tc>
          <w:tcPr>
            <w:tcW w:w="4908" w:type="dxa"/>
            <w:gridSpan w:val="4"/>
            <w:vMerge/>
            <w:tcBorders>
              <w:left w:val="single" w:sz="4" w:space="0" w:color="000000"/>
            </w:tcBorders>
            <w:shd w:val="clear" w:color="auto" w:fill="CFCFCF"/>
          </w:tcPr>
          <w:p w:rsidR="00337FBB" w:rsidRDefault="00337FBB">
            <w:pPr>
              <w:pStyle w:val="rtf5Normal"/>
              <w:spacing w:after="0"/>
              <w:jc w:val="both"/>
              <w:rPr>
                <w:rFonts w:ascii="Arial" w:hAnsi="Arial"/>
                <w:b/>
                <w:color w:val="000000"/>
                <w:sz w:val="12"/>
              </w:rPr>
            </w:pPr>
          </w:p>
        </w:tc>
        <w:tc>
          <w:tcPr>
            <w:tcW w:w="404"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CS</w:t>
            </w:r>
          </w:p>
        </w:tc>
        <w:tc>
          <w:tcPr>
            <w:tcW w:w="1520"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26.088.944,16</w:t>
            </w:r>
          </w:p>
        </w:tc>
        <w:tc>
          <w:tcPr>
            <w:tcW w:w="339"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TP</w:t>
            </w:r>
          </w:p>
        </w:tc>
        <w:tc>
          <w:tcPr>
            <w:tcW w:w="1583"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9.644.581,20</w:t>
            </w:r>
          </w:p>
        </w:tc>
        <w:tc>
          <w:tcPr>
            <w:tcW w:w="339"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FPV</w:t>
            </w:r>
          </w:p>
        </w:tc>
        <w:tc>
          <w:tcPr>
            <w:tcW w:w="1583"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900.737,75</w:t>
            </w:r>
          </w:p>
        </w:tc>
        <w:tc>
          <w:tcPr>
            <w:tcW w:w="339" w:type="dxa"/>
            <w:gridSpan w:val="2"/>
            <w:shd w:val="clear" w:color="auto" w:fill="CFCFCF"/>
            <w:tcMar>
              <w:left w:w="24" w:type="dxa"/>
              <w:right w:w="24" w:type="dxa"/>
            </w:tcMar>
          </w:tcPr>
          <w:p w:rsidR="00337FBB" w:rsidRDefault="00337FBB">
            <w:pPr>
              <w:pStyle w:val="rtf5Normal"/>
              <w:spacing w:after="0"/>
              <w:jc w:val="center"/>
              <w:rPr>
                <w:rFonts w:ascii="Arial" w:hAnsi="Arial"/>
                <w:color w:val="000000"/>
                <w:sz w:val="14"/>
              </w:rPr>
            </w:pPr>
          </w:p>
        </w:tc>
        <w:tc>
          <w:tcPr>
            <w:tcW w:w="1583" w:type="dxa"/>
            <w:gridSpan w:val="3"/>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TR</w:t>
            </w:r>
          </w:p>
        </w:tc>
        <w:tc>
          <w:tcPr>
            <w:tcW w:w="1546" w:type="dxa"/>
            <w:gridSpan w:val="2"/>
            <w:tcBorders>
              <w:right w:val="single" w:sz="4" w:space="0" w:color="000000"/>
            </w:tcBorders>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6.700.773,30</w:t>
            </w:r>
          </w:p>
        </w:tc>
      </w:tr>
      <w:tr w:rsidR="00337FBB">
        <w:tc>
          <w:tcPr>
            <w:tcW w:w="4908" w:type="dxa"/>
            <w:gridSpan w:val="4"/>
            <w:vMerge/>
            <w:tcBorders>
              <w:left w:val="single" w:sz="4" w:space="0" w:color="000000"/>
              <w:bottom w:val="single" w:sz="4" w:space="0" w:color="000000"/>
            </w:tcBorders>
            <w:shd w:val="clear" w:color="auto" w:fill="CFCFCF"/>
          </w:tcPr>
          <w:p w:rsidR="00337FBB" w:rsidRDefault="00337FBB">
            <w:pPr>
              <w:pStyle w:val="rtf5Normal"/>
              <w:spacing w:after="0"/>
              <w:jc w:val="both"/>
              <w:rPr>
                <w:rFonts w:ascii="Arial" w:hAnsi="Arial"/>
                <w:b/>
                <w:color w:val="000000"/>
                <w:sz w:val="12"/>
              </w:rPr>
            </w:pPr>
          </w:p>
        </w:tc>
        <w:tc>
          <w:tcPr>
            <w:tcW w:w="404" w:type="dxa"/>
            <w:gridSpan w:val="2"/>
            <w:tcBorders>
              <w:bottom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20" w:type="dxa"/>
            <w:gridSpan w:val="2"/>
            <w:tcBorders>
              <w:bottom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tcBorders>
              <w:bottom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3" w:type="dxa"/>
            <w:gridSpan w:val="2"/>
            <w:tcBorders>
              <w:bottom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tcBorders>
              <w:bottom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3" w:type="dxa"/>
            <w:gridSpan w:val="2"/>
            <w:tcBorders>
              <w:bottom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gridSpan w:val="2"/>
            <w:tcBorders>
              <w:bottom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3" w:type="dxa"/>
            <w:gridSpan w:val="3"/>
            <w:tcBorders>
              <w:bottom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gridSpan w:val="2"/>
            <w:tcBorders>
              <w:bottom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46" w:type="dxa"/>
            <w:gridSpan w:val="2"/>
            <w:tcBorders>
              <w:bottom w:val="single" w:sz="4" w:space="0" w:color="000000"/>
              <w:right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r>
      <w:tr w:rsidR="00337FBB">
        <w:trPr>
          <w:trHeight w:val="148"/>
        </w:trPr>
        <w:tc>
          <w:tcPr>
            <w:tcW w:w="4910" w:type="dxa"/>
            <w:gridSpan w:val="4"/>
            <w:tcBorders>
              <w:top w:val="single" w:sz="4" w:space="0" w:color="000000"/>
              <w:left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b/>
                <w:color w:val="000000"/>
                <w:sz w:val="12"/>
              </w:rPr>
            </w:pPr>
          </w:p>
        </w:tc>
        <w:tc>
          <w:tcPr>
            <w:tcW w:w="405" w:type="dxa"/>
            <w:gridSpan w:val="2"/>
            <w:tcBorders>
              <w:top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18" w:type="dxa"/>
            <w:gridSpan w:val="2"/>
            <w:tcBorders>
              <w:top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40" w:type="dxa"/>
            <w:tcBorders>
              <w:top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5" w:type="dxa"/>
            <w:gridSpan w:val="2"/>
            <w:tcBorders>
              <w:top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tcBorders>
              <w:top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4" w:type="dxa"/>
            <w:gridSpan w:val="3"/>
            <w:tcBorders>
              <w:top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41" w:type="dxa"/>
            <w:gridSpan w:val="2"/>
            <w:tcBorders>
              <w:top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3" w:type="dxa"/>
            <w:gridSpan w:val="3"/>
            <w:tcBorders>
              <w:top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40" w:type="dxa"/>
            <w:gridSpan w:val="2"/>
            <w:tcBorders>
              <w:top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38" w:type="dxa"/>
            <w:tcBorders>
              <w:top w:val="single" w:sz="4" w:space="0" w:color="000000"/>
              <w:right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r>
      <w:tr w:rsidR="00337FBB">
        <w:trPr>
          <w:trHeight w:val="151"/>
        </w:trPr>
        <w:tc>
          <w:tcPr>
            <w:tcW w:w="4910" w:type="dxa"/>
            <w:gridSpan w:val="4"/>
            <w:vMerge w:val="restart"/>
            <w:tcBorders>
              <w:left w:val="single" w:sz="4" w:space="0" w:color="000000"/>
              <w:bottom w:val="single" w:sz="4" w:space="0" w:color="000000"/>
            </w:tcBorders>
            <w:shd w:val="clear" w:color="auto" w:fill="CFCFCF"/>
            <w:tcMar>
              <w:left w:w="100" w:type="dxa"/>
              <w:right w:w="100" w:type="dxa"/>
            </w:tcMar>
          </w:tcPr>
          <w:p w:rsidR="00337FBB" w:rsidRDefault="004C0D4A">
            <w:pPr>
              <w:pStyle w:val="rtf5Normal"/>
              <w:spacing w:after="0"/>
              <w:jc w:val="right"/>
            </w:pPr>
            <w:r>
              <w:rPr>
                <w:rFonts w:ascii="Arial" w:hAnsi="Arial"/>
                <w:b/>
                <w:i/>
                <w:color w:val="000000"/>
                <w:sz w:val="24"/>
              </w:rPr>
              <w:t>TOTALE GENERALE DELLE SPESE</w:t>
            </w:r>
          </w:p>
        </w:tc>
        <w:tc>
          <w:tcPr>
            <w:tcW w:w="405"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RS</w:t>
            </w:r>
          </w:p>
        </w:tc>
        <w:tc>
          <w:tcPr>
            <w:tcW w:w="1518"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6.323.062,86</w:t>
            </w:r>
          </w:p>
        </w:tc>
        <w:tc>
          <w:tcPr>
            <w:tcW w:w="340"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PR</w:t>
            </w:r>
          </w:p>
        </w:tc>
        <w:tc>
          <w:tcPr>
            <w:tcW w:w="1585"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3.090.969,46</w:t>
            </w:r>
          </w:p>
        </w:tc>
        <w:tc>
          <w:tcPr>
            <w:tcW w:w="339"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R</w:t>
            </w:r>
          </w:p>
        </w:tc>
        <w:tc>
          <w:tcPr>
            <w:tcW w:w="1584" w:type="dxa"/>
            <w:gridSpan w:val="3"/>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-291.315,52</w:t>
            </w:r>
          </w:p>
        </w:tc>
        <w:tc>
          <w:tcPr>
            <w:tcW w:w="341" w:type="dxa"/>
            <w:gridSpan w:val="2"/>
            <w:shd w:val="clear" w:color="auto" w:fill="CFCFCF"/>
            <w:tcMar>
              <w:left w:w="24" w:type="dxa"/>
              <w:right w:w="24" w:type="dxa"/>
            </w:tcMar>
          </w:tcPr>
          <w:p w:rsidR="00337FBB" w:rsidRDefault="00337FBB">
            <w:pPr>
              <w:pStyle w:val="rtf5Normal"/>
              <w:spacing w:after="0"/>
              <w:jc w:val="center"/>
              <w:rPr>
                <w:rFonts w:ascii="Arial" w:hAnsi="Arial"/>
                <w:color w:val="000000"/>
                <w:sz w:val="14"/>
              </w:rPr>
            </w:pPr>
          </w:p>
        </w:tc>
        <w:tc>
          <w:tcPr>
            <w:tcW w:w="1583" w:type="dxa"/>
            <w:gridSpan w:val="3"/>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40"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EP</w:t>
            </w:r>
          </w:p>
        </w:tc>
        <w:tc>
          <w:tcPr>
            <w:tcW w:w="1538" w:type="dxa"/>
            <w:tcBorders>
              <w:right w:val="single" w:sz="4" w:space="0" w:color="000000"/>
            </w:tcBorders>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2.940.777,88</w:t>
            </w:r>
          </w:p>
        </w:tc>
      </w:tr>
      <w:tr w:rsidR="00337FBB">
        <w:trPr>
          <w:trHeight w:val="151"/>
        </w:trPr>
        <w:tc>
          <w:tcPr>
            <w:tcW w:w="4910" w:type="dxa"/>
            <w:gridSpan w:val="4"/>
            <w:vMerge/>
            <w:tcBorders>
              <w:left w:val="single" w:sz="4" w:space="0" w:color="000000"/>
            </w:tcBorders>
            <w:shd w:val="clear" w:color="auto" w:fill="CFCFCF"/>
          </w:tcPr>
          <w:p w:rsidR="00337FBB" w:rsidRDefault="00337FBB">
            <w:pPr>
              <w:pStyle w:val="rtf5Normal"/>
              <w:spacing w:after="0"/>
              <w:jc w:val="both"/>
              <w:rPr>
                <w:rFonts w:ascii="Arial" w:hAnsi="Arial"/>
                <w:b/>
                <w:color w:val="000000"/>
                <w:sz w:val="12"/>
              </w:rPr>
            </w:pPr>
          </w:p>
        </w:tc>
        <w:tc>
          <w:tcPr>
            <w:tcW w:w="405"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CP</w:t>
            </w:r>
          </w:p>
        </w:tc>
        <w:tc>
          <w:tcPr>
            <w:tcW w:w="1518"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19.768.923,10</w:t>
            </w:r>
          </w:p>
        </w:tc>
        <w:tc>
          <w:tcPr>
            <w:tcW w:w="340"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PC</w:t>
            </w:r>
          </w:p>
        </w:tc>
        <w:tc>
          <w:tcPr>
            <w:tcW w:w="1585"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6.553.611,74</w:t>
            </w:r>
          </w:p>
        </w:tc>
        <w:tc>
          <w:tcPr>
            <w:tcW w:w="339"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I</w:t>
            </w:r>
          </w:p>
        </w:tc>
        <w:tc>
          <w:tcPr>
            <w:tcW w:w="1584" w:type="dxa"/>
            <w:gridSpan w:val="3"/>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10.313.607,16</w:t>
            </w:r>
          </w:p>
        </w:tc>
        <w:tc>
          <w:tcPr>
            <w:tcW w:w="341"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ECP</w:t>
            </w:r>
          </w:p>
        </w:tc>
        <w:tc>
          <w:tcPr>
            <w:tcW w:w="1583" w:type="dxa"/>
            <w:gridSpan w:val="3"/>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8.554.578,19</w:t>
            </w:r>
          </w:p>
        </w:tc>
        <w:tc>
          <w:tcPr>
            <w:tcW w:w="340"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EC</w:t>
            </w:r>
          </w:p>
        </w:tc>
        <w:tc>
          <w:tcPr>
            <w:tcW w:w="1538" w:type="dxa"/>
            <w:tcBorders>
              <w:right w:val="single" w:sz="4" w:space="0" w:color="000000"/>
            </w:tcBorders>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3.759.995,42</w:t>
            </w:r>
          </w:p>
        </w:tc>
      </w:tr>
      <w:tr w:rsidR="00337FBB">
        <w:tc>
          <w:tcPr>
            <w:tcW w:w="4910" w:type="dxa"/>
            <w:gridSpan w:val="4"/>
            <w:vMerge/>
            <w:tcBorders>
              <w:left w:val="single" w:sz="4" w:space="0" w:color="000000"/>
            </w:tcBorders>
            <w:shd w:val="clear" w:color="auto" w:fill="CFCFCF"/>
          </w:tcPr>
          <w:p w:rsidR="00337FBB" w:rsidRDefault="00337FBB">
            <w:pPr>
              <w:pStyle w:val="rtf5Normal"/>
              <w:spacing w:after="0"/>
              <w:jc w:val="both"/>
              <w:rPr>
                <w:rFonts w:ascii="Arial" w:hAnsi="Arial"/>
                <w:b/>
                <w:color w:val="000000"/>
                <w:sz w:val="12"/>
              </w:rPr>
            </w:pPr>
          </w:p>
        </w:tc>
        <w:tc>
          <w:tcPr>
            <w:tcW w:w="405"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CS</w:t>
            </w:r>
          </w:p>
        </w:tc>
        <w:tc>
          <w:tcPr>
            <w:tcW w:w="1518"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26.088.944,16</w:t>
            </w:r>
          </w:p>
        </w:tc>
        <w:tc>
          <w:tcPr>
            <w:tcW w:w="340"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TP</w:t>
            </w:r>
          </w:p>
        </w:tc>
        <w:tc>
          <w:tcPr>
            <w:tcW w:w="1585" w:type="dxa"/>
            <w:gridSpan w:val="2"/>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9.644.581,20</w:t>
            </w:r>
          </w:p>
        </w:tc>
        <w:tc>
          <w:tcPr>
            <w:tcW w:w="339" w:type="dxa"/>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FPV</w:t>
            </w:r>
          </w:p>
        </w:tc>
        <w:tc>
          <w:tcPr>
            <w:tcW w:w="1584" w:type="dxa"/>
            <w:gridSpan w:val="3"/>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900.737,75</w:t>
            </w:r>
          </w:p>
        </w:tc>
        <w:tc>
          <w:tcPr>
            <w:tcW w:w="341" w:type="dxa"/>
            <w:gridSpan w:val="2"/>
            <w:shd w:val="clear" w:color="auto" w:fill="CFCFCF"/>
            <w:tcMar>
              <w:left w:w="24" w:type="dxa"/>
              <w:right w:w="24" w:type="dxa"/>
            </w:tcMar>
          </w:tcPr>
          <w:p w:rsidR="00337FBB" w:rsidRDefault="00337FBB">
            <w:pPr>
              <w:pStyle w:val="rtf5Normal"/>
              <w:spacing w:after="0"/>
              <w:jc w:val="center"/>
              <w:rPr>
                <w:rFonts w:ascii="Arial" w:hAnsi="Arial"/>
                <w:color w:val="000000"/>
                <w:sz w:val="14"/>
              </w:rPr>
            </w:pPr>
          </w:p>
        </w:tc>
        <w:tc>
          <w:tcPr>
            <w:tcW w:w="1583" w:type="dxa"/>
            <w:gridSpan w:val="3"/>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40" w:type="dxa"/>
            <w:gridSpan w:val="2"/>
            <w:shd w:val="clear" w:color="auto" w:fill="CFCFCF"/>
            <w:tcMar>
              <w:left w:w="24" w:type="dxa"/>
              <w:right w:w="24" w:type="dxa"/>
            </w:tcMar>
          </w:tcPr>
          <w:p w:rsidR="00337FBB" w:rsidRDefault="004C0D4A">
            <w:pPr>
              <w:pStyle w:val="rtf5Normal"/>
              <w:spacing w:after="0"/>
              <w:jc w:val="center"/>
            </w:pPr>
            <w:r>
              <w:rPr>
                <w:rFonts w:ascii="Arial" w:hAnsi="Arial"/>
                <w:color w:val="000000"/>
                <w:sz w:val="14"/>
              </w:rPr>
              <w:t>TR</w:t>
            </w:r>
          </w:p>
        </w:tc>
        <w:tc>
          <w:tcPr>
            <w:tcW w:w="1538" w:type="dxa"/>
            <w:tcBorders>
              <w:right w:val="single" w:sz="4" w:space="0" w:color="000000"/>
            </w:tcBorders>
            <w:shd w:val="clear" w:color="auto" w:fill="CFCFCF"/>
            <w:tcMar>
              <w:left w:w="100" w:type="dxa"/>
              <w:right w:w="100" w:type="dxa"/>
            </w:tcMar>
          </w:tcPr>
          <w:p w:rsidR="00337FBB" w:rsidRDefault="004C0D4A">
            <w:pPr>
              <w:pStyle w:val="rtf5Normal"/>
              <w:spacing w:after="0"/>
              <w:jc w:val="right"/>
            </w:pPr>
            <w:r>
              <w:rPr>
                <w:rFonts w:ascii="Arial" w:hAnsi="Arial"/>
                <w:color w:val="000000"/>
                <w:sz w:val="14"/>
              </w:rPr>
              <w:t>6.700.773,30</w:t>
            </w:r>
          </w:p>
        </w:tc>
      </w:tr>
      <w:tr w:rsidR="00337FBB">
        <w:tc>
          <w:tcPr>
            <w:tcW w:w="4910" w:type="dxa"/>
            <w:gridSpan w:val="4"/>
            <w:vMerge/>
            <w:tcBorders>
              <w:left w:val="single" w:sz="4" w:space="0" w:color="000000"/>
              <w:bottom w:val="single" w:sz="4" w:space="0" w:color="000000"/>
            </w:tcBorders>
            <w:shd w:val="clear" w:color="auto" w:fill="CFCFCF"/>
          </w:tcPr>
          <w:p w:rsidR="00337FBB" w:rsidRDefault="00337FBB">
            <w:pPr>
              <w:pStyle w:val="rtf5Normal"/>
              <w:spacing w:after="0"/>
              <w:jc w:val="both"/>
              <w:rPr>
                <w:rFonts w:ascii="Arial" w:hAnsi="Arial"/>
                <w:b/>
                <w:color w:val="000000"/>
                <w:sz w:val="12"/>
              </w:rPr>
            </w:pPr>
          </w:p>
        </w:tc>
        <w:tc>
          <w:tcPr>
            <w:tcW w:w="405" w:type="dxa"/>
            <w:gridSpan w:val="2"/>
            <w:tcBorders>
              <w:bottom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18" w:type="dxa"/>
            <w:gridSpan w:val="2"/>
            <w:tcBorders>
              <w:bottom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40" w:type="dxa"/>
            <w:tcBorders>
              <w:bottom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5" w:type="dxa"/>
            <w:gridSpan w:val="2"/>
            <w:tcBorders>
              <w:bottom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39" w:type="dxa"/>
            <w:tcBorders>
              <w:bottom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4" w:type="dxa"/>
            <w:gridSpan w:val="3"/>
            <w:tcBorders>
              <w:bottom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41" w:type="dxa"/>
            <w:gridSpan w:val="2"/>
            <w:tcBorders>
              <w:bottom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83" w:type="dxa"/>
            <w:gridSpan w:val="3"/>
            <w:tcBorders>
              <w:bottom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c>
          <w:tcPr>
            <w:tcW w:w="340" w:type="dxa"/>
            <w:gridSpan w:val="2"/>
            <w:tcBorders>
              <w:bottom w:val="single" w:sz="4" w:space="0" w:color="000000"/>
            </w:tcBorders>
            <w:shd w:val="clear" w:color="auto" w:fill="CFCFCF"/>
            <w:tcMar>
              <w:left w:w="24" w:type="dxa"/>
              <w:right w:w="24" w:type="dxa"/>
            </w:tcMar>
          </w:tcPr>
          <w:p w:rsidR="00337FBB" w:rsidRDefault="00337FBB">
            <w:pPr>
              <w:pStyle w:val="rtf5Normal"/>
              <w:spacing w:after="0"/>
              <w:jc w:val="center"/>
              <w:rPr>
                <w:rFonts w:ascii="Arial" w:hAnsi="Arial"/>
                <w:color w:val="000000"/>
                <w:sz w:val="12"/>
              </w:rPr>
            </w:pPr>
          </w:p>
        </w:tc>
        <w:tc>
          <w:tcPr>
            <w:tcW w:w="1538" w:type="dxa"/>
            <w:tcBorders>
              <w:bottom w:val="single" w:sz="4" w:space="0" w:color="000000"/>
              <w:right w:val="single" w:sz="4" w:space="0" w:color="000000"/>
            </w:tcBorders>
            <w:shd w:val="clear" w:color="auto" w:fill="CFCFCF"/>
            <w:tcMar>
              <w:left w:w="100" w:type="dxa"/>
              <w:right w:w="100" w:type="dxa"/>
            </w:tcMar>
          </w:tcPr>
          <w:p w:rsidR="00337FBB" w:rsidRDefault="00337FBB">
            <w:pPr>
              <w:pStyle w:val="rtf5Normal"/>
              <w:spacing w:after="0"/>
              <w:jc w:val="right"/>
              <w:rPr>
                <w:rFonts w:ascii="Arial" w:hAnsi="Arial"/>
                <w:color w:val="000000"/>
                <w:sz w:val="14"/>
              </w:rPr>
            </w:pPr>
          </w:p>
        </w:tc>
      </w:tr>
    </w:tbl>
    <w:p w:rsidR="00337FBB" w:rsidRDefault="00337FBB">
      <w:pPr>
        <w:pStyle w:val="rtf5Normal"/>
        <w:spacing w:after="0"/>
        <w:jc w:val="both"/>
        <w:rPr>
          <w:rFonts w:ascii="Arial" w:hAnsi="Arial"/>
          <w:b/>
          <w:sz w:val="12"/>
        </w:rPr>
      </w:pPr>
    </w:p>
    <w:p w:rsidR="004C0D4A" w:rsidRDefault="004C0D4A" w:rsidP="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283"/>
        <w:rPr>
          <w:b/>
          <w:u w:val="single"/>
        </w:rPr>
      </w:pPr>
    </w:p>
    <w:p w:rsidR="00337FBB" w:rsidRDefault="004C0D4A" w:rsidP="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283"/>
        <w:rPr>
          <w:b/>
          <w:u w:val="single"/>
        </w:rPr>
      </w:pPr>
      <w:bookmarkStart w:id="0" w:name="_GoBack"/>
      <w:bookmarkEnd w:id="0"/>
      <w:r>
        <w:rPr>
          <w:b/>
          <w:u w:val="single"/>
        </w:rPr>
        <w:t>LE PRINCIPALI VOCI DEL CONTO DI BILANCIO (COMPRESA CLASSIFICAZIONE DELLE ENTRATE E DELLE SPESE)</w:t>
      </w:r>
    </w:p>
    <w:p w:rsidR="004C0D4A" w:rsidRDefault="004C0D4A" w:rsidP="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283"/>
        <w:rPr>
          <w:b/>
          <w:u w:val="single"/>
        </w:rPr>
      </w:pPr>
    </w:p>
    <w:p w:rsidR="004C0D4A" w:rsidRDefault="004C0D4A" w:rsidP="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right="283"/>
      </w:pPr>
    </w:p>
    <w:p w:rsidR="00337FBB" w:rsidRDefault="004C0D4A">
      <w:pPr>
        <w:pStyle w:val="rtf7rtf1Normal"/>
        <w:widowControl/>
        <w:jc w:val="both"/>
      </w:pPr>
      <w:r>
        <w:rPr>
          <w:sz w:val="18"/>
        </w:rPr>
        <w:t>D</w:t>
      </w:r>
      <w:r>
        <w:rPr>
          <w:sz w:val="18"/>
        </w:rPr>
        <w:t xml:space="preserve">al 2015 </w:t>
      </w:r>
      <w:r>
        <w:rPr>
          <w:sz w:val="18"/>
        </w:rPr>
        <w:t>Regioni ed Enti locali sono stati chiamati all'armonizzazione contabile applicando il D.Lgs 118/2011, seppure con gradualità, essendo la nuova contabilità affiancata alla precedente con finalità conoscitive, come stabilisce il recente D.Lgs 126/2014. È sta</w:t>
      </w:r>
      <w:r>
        <w:rPr>
          <w:sz w:val="18"/>
        </w:rPr>
        <w:t>to un cambiamento molto importante, che si colloca nell'ambito del percorso di attuazione del federalismo fiscale ed è finalizzato - appunto - ad armonizzare il bilancio delle diverse amministrazioni pubbliche, con l'obiettivo di favorire il migliore conso</w:t>
      </w:r>
      <w:r>
        <w:rPr>
          <w:sz w:val="18"/>
        </w:rPr>
        <w:t>lidamento dei conti pubblici nazionali rendendo omogenei i criteri di classificazione delle entrate e delle spese, adottando un'impostazione coerente con le regole di livello europeo.</w:t>
      </w:r>
    </w:p>
    <w:p w:rsidR="00337FBB" w:rsidRDefault="004C0D4A">
      <w:pPr>
        <w:pStyle w:val="rtf7rtf1Normal"/>
        <w:widowControl/>
        <w:jc w:val="both"/>
      </w:pPr>
      <w:r>
        <w:rPr>
          <w:sz w:val="18"/>
        </w:rPr>
        <w:t>Ne consegue anche un progressivo e significativo miglioramento della qua</w:t>
      </w:r>
      <w:r>
        <w:rPr>
          <w:sz w:val="18"/>
        </w:rPr>
        <w:t>lità e della trasparenza nella produzione dei dati e delle statistiche di finanza pubblica, nonché una più efficace rappresentazione della situazione economico-finanziaria degli enti della pubblica amministrazione, anche per assicurare la verifica dei vinc</w:t>
      </w:r>
      <w:r>
        <w:rPr>
          <w:sz w:val="18"/>
        </w:rPr>
        <w:t xml:space="preserve">oli europei. Del resto, proprio la legge 196/2009, recante "La legge di contabilità e finanza pubblica", nella prospettiva di un riordino della contabilità pubblica, ha previsto che "le amministrazioni pubbliche concorrono al perseguimento degli obiettivi </w:t>
      </w:r>
      <w:r>
        <w:rPr>
          <w:sz w:val="18"/>
        </w:rPr>
        <w:t>di finanza pubblica sulla base dei princìpi fondamentali dell'armonizzazione dei bilanci pubblici e del coordinamento della finanza pubblica, e ne condividono le conseguenti responsabilità".</w:t>
      </w:r>
    </w:p>
    <w:p w:rsidR="00337FBB" w:rsidRDefault="004C0D4A">
      <w:pPr>
        <w:pStyle w:val="rtf7rtf1Normal"/>
        <w:widowControl/>
        <w:jc w:val="both"/>
      </w:pPr>
      <w:r>
        <w:rPr>
          <w:sz w:val="18"/>
        </w:rPr>
        <w:t xml:space="preserve">Il nuovo ordinamento contabile ha inciso in modo rilevante sulle </w:t>
      </w:r>
      <w:r>
        <w:rPr>
          <w:sz w:val="18"/>
        </w:rPr>
        <w:t>logiche di contabilizzazione (basti pensare alla nuova "competenza finanziaria potenziata"), sulle classificazioni delle entrate e delle spese, sui principi contabili, sugli schemi di bilancio, sugli strumenti di programmazione nonché sul piano dei conti d</w:t>
      </w:r>
      <w:r>
        <w:rPr>
          <w:sz w:val="18"/>
        </w:rPr>
        <w:t xml:space="preserve">a utilizzare. </w:t>
      </w:r>
    </w:p>
    <w:p w:rsidR="00337FBB" w:rsidRDefault="004C0D4A">
      <w:pPr>
        <w:pStyle w:val="rtf7rtf1Normal"/>
        <w:widowControl/>
        <w:jc w:val="both"/>
      </w:pPr>
      <w:r>
        <w:rPr>
          <w:sz w:val="18"/>
        </w:rPr>
        <w:t>In particolare, la classificazione delle entrate e delle spese è un profilo di estrema importanza nella direzione dell'armonizzazione contabile, essendo strutturata in modo analogo con le altre amministrazioni del settore pubblico e in coere</w:t>
      </w:r>
      <w:r>
        <w:rPr>
          <w:sz w:val="18"/>
        </w:rPr>
        <w:t>nza con la classificazione COFOG (Classification Of Function Of Government), che costituisce la tassonomia internazionale della spesa pubblica per funzione secondo il Sistema dei Conti Europei SEC95. Quest'ultima è una classificazione delle funzioni di gov</w:t>
      </w:r>
      <w:r>
        <w:rPr>
          <w:sz w:val="18"/>
        </w:rPr>
        <w:t>erno, articolata su tre livelli gerarchici (rispettivamente denominati Divisioni, Gruppi e Classi), per consentire, tra l'altro, una valutazione omogenea delle attività delle pubbliche amministrazioni svolte dai diversi paesi appartenenti all'unione europe</w:t>
      </w:r>
      <w:r>
        <w:rPr>
          <w:sz w:val="18"/>
        </w:rPr>
        <w:t>a.</w:t>
      </w:r>
    </w:p>
    <w:p w:rsidR="00337FBB" w:rsidRDefault="004C0D4A">
      <w:pPr>
        <w:pStyle w:val="rtf7rtf1Normal"/>
        <w:widowControl/>
        <w:jc w:val="both"/>
      </w:pPr>
      <w:r>
        <w:rPr>
          <w:sz w:val="18"/>
        </w:rPr>
        <w:t>Strettamente correlato alla nuova classificazione adottata dal D.Lgs 118/2011, poi, è il piano dei conti integrato, che specifica ulteriormente l'articolazione, introducendo più livelli di analisi (cinque) che garantiscono un progressivo approfondimento</w:t>
      </w:r>
      <w:r>
        <w:rPr>
          <w:sz w:val="18"/>
        </w:rPr>
        <w:t xml:space="preserve">. </w:t>
      </w:r>
    </w:p>
    <w:p w:rsidR="00337FBB" w:rsidRDefault="004C0D4A">
      <w:pPr>
        <w:pStyle w:val="rtf7rtf1Normal"/>
        <w:widowControl/>
        <w:jc w:val="both"/>
      </w:pPr>
      <w:r>
        <w:rPr>
          <w:sz w:val="18"/>
        </w:rPr>
        <w:t>Si tratta di un'articolazione rigida (nel sistema attualmente vigente, infatti, l'Ente aveva la possibilità di modulare esclusivamente le "risorse" dell'entrata), che ora diviene integralmente vincolante, non essendo possibile intervenire in alcun modo.</w:t>
      </w:r>
      <w:r>
        <w:rPr>
          <w:sz w:val="18"/>
        </w:rPr>
        <w:t xml:space="preserve"> È mantenuto, inoltre, (prima del livello gestionale) il medesimo numero di livelli di articolazioni strutturali prima dei capitoli, corrispondenti a tre per le entrate e quattro per le spese, seppure derivanti dall'applicazione di criteri diversi nell'int</w:t>
      </w:r>
      <w:r>
        <w:rPr>
          <w:sz w:val="18"/>
        </w:rPr>
        <w:t>roduzione della tassonomia ora accolta. Ancora, con riferimento alla spesa, è confermata l'impostazione matriciale, che permette di offrire, in modo combinato, una "lettura" legata a diversi punti di vista, corrispondenti sia all'aspetto teleologico (in pr</w:t>
      </w:r>
      <w:r>
        <w:rPr>
          <w:sz w:val="18"/>
        </w:rPr>
        <w:t xml:space="preserve">ecedenza le funzioni, ora le missioni e i programmi), sia alla natura dei fattori produttivi acquisiti (in precedenza gli interventi di spesa, ora i macro aggregati). </w:t>
      </w:r>
    </w:p>
    <w:p w:rsidR="00337FBB" w:rsidRDefault="004C0D4A">
      <w:pPr>
        <w:pStyle w:val="rtf7rtf1Normal"/>
        <w:widowControl/>
        <w:jc w:val="both"/>
      </w:pPr>
      <w:r>
        <w:rPr>
          <w:sz w:val="18"/>
        </w:rPr>
        <w:t>La strutturazione individuata corrisponde invece a logiche diverse di classificazione de</w:t>
      </w:r>
      <w:r>
        <w:rPr>
          <w:sz w:val="18"/>
        </w:rPr>
        <w:t>lle entrate e delle spese, in quanto l'impostazione accolta è strettamente legata alla tassonomia europea, risultando omogenea per le Regioni e gli Enti locali (precedentemente, invece, il modello accolto era profondamente diverso per le differenti tipolog</w:t>
      </w:r>
      <w:r>
        <w:rPr>
          <w:sz w:val="18"/>
        </w:rPr>
        <w:t>ie di ente). Un elemento di forte innovatività, poi, è il livello corrispondente all'unità di voto, con cui è individuato l'aggregato dell'autorizzatorietà del bilancio, in funzione dell'approvazione da parte dell'organo consigliare. In precedenza, la coll</w:t>
      </w:r>
      <w:r>
        <w:rPr>
          <w:sz w:val="18"/>
        </w:rPr>
        <w:t>ocazione avveniva al livello analitico degli "interventi" e delle "risorse" mentre, in prospettiva, il livello a cui è legata formalmente la decisione dell'organo di indirizzo è tendenzialmente più aggregato e ampio. Tale scelta ha anche riflessi gestional</w:t>
      </w:r>
      <w:r>
        <w:rPr>
          <w:sz w:val="18"/>
        </w:rPr>
        <w:t>i, contenendo l'esigenza di adottare variazioni di bilancio in funzione delle necessità sopravvenute nel corso dell'esercizio di riferimento. La nuova classificazione accolta risulta comunque diversa, al fine di superare alcuni limiti della precedente impo</w:t>
      </w:r>
      <w:r>
        <w:rPr>
          <w:sz w:val="18"/>
        </w:rPr>
        <w:t xml:space="preserve">stazione. </w:t>
      </w:r>
    </w:p>
    <w:p w:rsidR="00337FBB" w:rsidRDefault="004C0D4A">
      <w:pPr>
        <w:pStyle w:val="rtf7rtf1Normal"/>
        <w:widowControl/>
        <w:jc w:val="both"/>
      </w:pPr>
      <w:r>
        <w:rPr>
          <w:sz w:val="18"/>
        </w:rPr>
        <w:t>Per quanto riguarda le Entrate analizzando la nuova classificazione definita, strutturalmente simile alla precedente, sulla base della versione aggiornata dell'articolo 165 del D.Lgs. 267/2000 le entrate si suddividono in titoli (fonte di proven</w:t>
      </w:r>
      <w:r>
        <w:rPr>
          <w:sz w:val="18"/>
        </w:rPr>
        <w:t>ienza) e tipologie (natura nell'ambito di ciascuna fonte di provenienza). Ai fini della gestione, quindi nell'ambito del piano esecutivo di gestione, le tipologie, poi, sono suddivise in categorie (oggetto dell'entrata nell'ambito della tipologia di appart</w:t>
      </w:r>
      <w:r>
        <w:rPr>
          <w:sz w:val="18"/>
        </w:rPr>
        <w:t>enenza), in capitoli ed eventualmente in articoli. E' interessante segnalare che, nell'ambito di ciascun categoria, deve essere data separata e distinta evidenza delle eventuali quote di entrata non ricorrente, secondo una logica più volte utilizzata dalla</w:t>
      </w:r>
      <w:r>
        <w:rPr>
          <w:sz w:val="18"/>
        </w:rPr>
        <w:t xml:space="preserve"> magistratura contabile per effettuare le proprie valutazioni in ordine alla sussistenza degli equilibri di bilancio negli enti analizzati. In proposito, è chiarito che in ogni caso sono da considerarsi non ricorrenti le entrate riguardanti: a) donazioni, </w:t>
      </w:r>
      <w:r>
        <w:rPr>
          <w:sz w:val="18"/>
        </w:rPr>
        <w:t>sanatorie, abusi edilizi e sanzioni; b) condoni; c) gettiti derivanti dalla lotta all'evasione tributaria; d) entrate per eventi calamitosi; e) alienazione di immobilizzazioni; f) le accensioni di prestiti; g) i contributi agli investimenti, a meno che non</w:t>
      </w:r>
      <w:r>
        <w:rPr>
          <w:sz w:val="18"/>
        </w:rPr>
        <w:t xml:space="preserve"> siano espressamente definitivi "continuativi" dal provvedimento o dalla norma che ne autorizza l'erogazione. Titoli Osservando la classificazione per titoli si nota, al di là delle variazioni di denominazione, come la nuova articolazione (rispetto alla pr</w:t>
      </w:r>
      <w:r>
        <w:rPr>
          <w:sz w:val="18"/>
        </w:rPr>
        <w:t>ecedente) individui due aggregati in più, attraverso l'ulteriore suddivisione del Titolo IV e del Titolo V. Il precedente titolo IV (relativo alle "Entrate derivanti da alienazioni, da trasferimenti di capitale e da riscossioni di crediti") è, infatti, dis</w:t>
      </w:r>
      <w:r>
        <w:rPr>
          <w:sz w:val="18"/>
        </w:rPr>
        <w:t xml:space="preserve">tinto in "Entrate in conto capitale" e in "Entrate da riduzione di attività finanziarie", per evidenziare queste ultime, relative per esempio alla dismissione di partecipazioni societarie o alla contabilizzazione dei mutui della Cassa DD.PP. Il precedente </w:t>
      </w:r>
      <w:r>
        <w:rPr>
          <w:sz w:val="18"/>
        </w:rPr>
        <w:t>titolo V ("Entrate derivanti da accensione di prestiti"), invece, è distinto in "Accensione prestiti" e "Anticipazioni da istituto tesoriere/cassiere", con l'obiettivo di dare migliore evidenza a una posta che non costituisce indebitamento in quanto sempli</w:t>
      </w:r>
      <w:r>
        <w:rPr>
          <w:sz w:val="18"/>
        </w:rPr>
        <w:t>cemente finalizzata a fronteggiare transitorie tensioni di liquidità degli Enti locali. Tipologie È molto importante sottolineare che il livello di articolazione successivo, rappresentato dalle tipologie, costituisce l'unità di voto del Consiglio cui è cor</w:t>
      </w:r>
      <w:r>
        <w:rPr>
          <w:sz w:val="18"/>
        </w:rPr>
        <w:t>relata la funzione autorizzatoria che, conseguentemente, è selezionata a un livello decisamente più aggregato rispetto alla situazione previgente. Nel nuovo modello, le tipologie assumono una configurazione tendenzialmente aggregata, come emerge consideran</w:t>
      </w:r>
      <w:r>
        <w:rPr>
          <w:sz w:val="18"/>
        </w:rPr>
        <w:t>do che, per esempio nell'ambito del Titolo I, le tipologie sono costituite dalle imposte tasse e proventi assimilati, dalle compartecipazioni di tributi, dai Fondi perequativi da amministrazioni centrali e dai Fondi perequativi dalla Regione o Provincia au</w:t>
      </w:r>
      <w:r>
        <w:rPr>
          <w:sz w:val="18"/>
        </w:rPr>
        <w:t>tonoma. Categorie A livello gestionale, poi, le categorie articolano ulteriormente le tipologie in modo più analitico, per rappresentare un quadro informativo di maggiore dettaglio; esse, per esempio, sono rappresentate (per la tipologia delle imposte tass</w:t>
      </w:r>
      <w:r>
        <w:rPr>
          <w:sz w:val="18"/>
        </w:rPr>
        <w:t>e e proventi assimilati) dall'imposta municipale propria, dall'imposta comunale sugli immobili, dall'addizionale comunale Irpef, dall'imposta sulle assicurazioni RC auto. Come anticipato le articolazioni descritte si correlano al piano dei conti integrato,</w:t>
      </w:r>
      <w:r>
        <w:rPr>
          <w:sz w:val="18"/>
        </w:rPr>
        <w:t xml:space="preserve"> seppure in modo diverso per i primi due titoli rispetto agli altri, considerando che, per questi ultimi, la correlazione è effettuata a un livello tendenzialmente più aggregato.</w:t>
      </w:r>
    </w:p>
    <w:p w:rsidR="00337FBB" w:rsidRDefault="00337FBB">
      <w:pPr>
        <w:pStyle w:val="rtf7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8rtf1Normal"/>
        <w:widowControl/>
        <w:jc w:val="both"/>
      </w:pPr>
      <w:r>
        <w:rPr>
          <w:b/>
          <w:u w:val="single"/>
        </w:rPr>
        <w:t>PRINCIPALI VARIAZIONI ALLE PREVISIONI FINANZIARIE</w:t>
      </w:r>
    </w:p>
    <w:p w:rsidR="00337FBB" w:rsidRDefault="004C0D4A">
      <w:pPr>
        <w:pStyle w:val="rtf8rtf1Normal"/>
        <w:widowControl/>
        <w:jc w:val="both"/>
      </w:pPr>
      <w:r>
        <w:rPr>
          <w:b/>
          <w:sz w:val="18"/>
        </w:rPr>
        <w:t>Stato di accertamento e</w:t>
      </w:r>
      <w:r>
        <w:rPr>
          <w:b/>
          <w:sz w:val="18"/>
        </w:rPr>
        <w:t xml:space="preserve"> di riscossione delle entrate</w:t>
      </w:r>
    </w:p>
    <w:p w:rsidR="00337FBB" w:rsidRDefault="004C0D4A">
      <w:pPr>
        <w:pStyle w:val="rtf8rtf1Normal"/>
        <w:widowControl/>
        <w:jc w:val="both"/>
      </w:pPr>
      <w:r>
        <w:rPr>
          <w:sz w:val="18"/>
        </w:rPr>
        <w:t>La capacità di spesa di un ente è strettamente legata alla capacità di entrata, dalla capacità, cioè, di reperire risorse ordinarie e straordinarie da impiegare nel portare a termine i propri programmi di spesa.</w:t>
      </w:r>
    </w:p>
    <w:p w:rsidR="00337FBB" w:rsidRDefault="004C0D4A">
      <w:pPr>
        <w:pStyle w:val="rtf8rtf1Normal"/>
        <w:widowControl/>
        <w:jc w:val="both"/>
      </w:pPr>
      <w:r>
        <w:rPr>
          <w:sz w:val="18"/>
        </w:rPr>
        <w:t>Più è alto l'i</w:t>
      </w:r>
      <w:r>
        <w:rPr>
          <w:sz w:val="18"/>
        </w:rPr>
        <w:t>ndice di accertamento delle entrate, più l'ente ha la possibilità di finanziare tutti i programmi che intende realizzare; diversamente, un modesto indice di accertamento comporta una contrazione della potestà decisionale che determina la necessità di indic</w:t>
      </w:r>
      <w:r>
        <w:rPr>
          <w:sz w:val="18"/>
        </w:rPr>
        <w:t>are priorità e, quindi, di soddisfare solo parzialmente gli obiettivi politici.</w:t>
      </w:r>
    </w:p>
    <w:p w:rsidR="00337FBB" w:rsidRDefault="004C0D4A">
      <w:pPr>
        <w:pStyle w:val="rtf8rtf1Normal"/>
        <w:widowControl/>
        <w:jc w:val="both"/>
      </w:pPr>
      <w:r>
        <w:rPr>
          <w:sz w:val="18"/>
        </w:rPr>
        <w:t xml:space="preserve">Altro indice di grande importanza è quello relativo al grado di riscossione delle entrate, che non influisce sull'equilibrio del bilancio ma solo sulla disponibilità di cassa: </w:t>
      </w:r>
      <w:r>
        <w:rPr>
          <w:sz w:val="18"/>
        </w:rPr>
        <w:t>una bassa percentuale di riscossioni rappresenta una sofferenza del margine di tesoreria e comporta la necessità di rallentare le operazioni di pagamento o, nella peggiore delle ipotesi, la richiesta di una anticipazione di cassa con ulteriori oneri finanz</w:t>
      </w:r>
      <w:r>
        <w:rPr>
          <w:sz w:val="18"/>
        </w:rPr>
        <w:t>iari per l'Ente.</w:t>
      </w:r>
    </w:p>
    <w:p w:rsidR="00337FBB" w:rsidRDefault="00337FBB">
      <w:pPr>
        <w:pStyle w:val="rtf8rtf1Normal"/>
        <w:widowControl/>
        <w:jc w:val="both"/>
        <w:rPr>
          <w:sz w:val="18"/>
        </w:rPr>
      </w:pPr>
    </w:p>
    <w:p w:rsidR="00337FBB" w:rsidRDefault="004C0D4A">
      <w:pPr>
        <w:pStyle w:val="rtf8rtf1Normal"/>
        <w:widowControl/>
        <w:jc w:val="both"/>
      </w:pPr>
      <w:r>
        <w:rPr>
          <w:b/>
          <w:sz w:val="18"/>
        </w:rPr>
        <w:t>Altre informazioni aggiuntive</w:t>
      </w:r>
    </w:p>
    <w:p w:rsidR="00337FBB" w:rsidRDefault="004C0D4A">
      <w:pPr>
        <w:pStyle w:val="rtf8rtf1Normal"/>
        <w:widowControl/>
        <w:jc w:val="both"/>
      </w:pPr>
      <w:r>
        <w:rPr>
          <w:i/>
          <w:sz w:val="18"/>
        </w:rPr>
        <w:t>In allegato stampa degli indicatori delle entrate.</w:t>
      </w:r>
    </w:p>
    <w:p w:rsidR="00337FBB" w:rsidRDefault="00337FBB">
      <w:pPr>
        <w:pStyle w:val="rtf8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tbl>
      <w:tblPr>
        <w:tblW w:w="14175" w:type="dxa"/>
        <w:tblLayout w:type="fixed"/>
        <w:tblCellMar>
          <w:left w:w="60" w:type="dxa"/>
          <w:right w:w="60" w:type="dxa"/>
        </w:tblCellMar>
        <w:tblLook w:val="04A0" w:firstRow="1" w:lastRow="0" w:firstColumn="1" w:lastColumn="0" w:noHBand="0" w:noVBand="1"/>
      </w:tblPr>
      <w:tblGrid>
        <w:gridCol w:w="5185"/>
        <w:gridCol w:w="6896"/>
        <w:gridCol w:w="2094"/>
      </w:tblGrid>
      <w:tr w:rsidR="00337FBB">
        <w:trPr>
          <w:trHeight w:val="429"/>
        </w:trPr>
        <w:tc>
          <w:tcPr>
            <w:tcW w:w="5185"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37FBB" w:rsidRDefault="004C0D4A">
            <w:pPr>
              <w:pStyle w:val="rtf9Normal"/>
              <w:jc w:val="center"/>
            </w:pPr>
            <w:r>
              <w:rPr>
                <w:b/>
                <w:sz w:val="18"/>
              </w:rPr>
              <w:t>TIPOLOGIA INDICATORE</w:t>
            </w:r>
          </w:p>
        </w:tc>
        <w:tc>
          <w:tcPr>
            <w:tcW w:w="6896"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37FBB" w:rsidRDefault="004C0D4A">
            <w:pPr>
              <w:pStyle w:val="rtf9Normal"/>
              <w:jc w:val="center"/>
            </w:pPr>
            <w:r>
              <w:rPr>
                <w:b/>
                <w:sz w:val="18"/>
              </w:rPr>
              <w:t>DEFINIZIONE</w:t>
            </w:r>
          </w:p>
        </w:tc>
        <w:tc>
          <w:tcPr>
            <w:tcW w:w="2094"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337FBB" w:rsidRDefault="004C0D4A">
            <w:pPr>
              <w:pStyle w:val="rtf9Normal"/>
              <w:jc w:val="center"/>
              <w:rPr>
                <w:lang w:val="en-US"/>
              </w:rPr>
            </w:pPr>
            <w:r>
              <w:rPr>
                <w:b/>
                <w:spacing w:val="-2"/>
                <w:sz w:val="18"/>
                <w:lang w:val="en-US"/>
              </w:rPr>
              <w:t>VALORE</w:t>
            </w:r>
            <w:r>
              <w:rPr>
                <w:b/>
                <w:spacing w:val="-9"/>
                <w:sz w:val="18"/>
                <w:lang w:val="en-US"/>
              </w:rPr>
              <w:t xml:space="preserve"> </w:t>
            </w:r>
            <w:r>
              <w:rPr>
                <w:b/>
                <w:spacing w:val="-2"/>
                <w:sz w:val="18"/>
                <w:lang w:val="en-US"/>
              </w:rPr>
              <w:t>INDICATORE</w:t>
            </w:r>
          </w:p>
          <w:p w:rsidR="00337FBB" w:rsidRDefault="004C0D4A">
            <w:pPr>
              <w:pStyle w:val="rtf9Normal"/>
              <w:jc w:val="center"/>
              <w:rPr>
                <w:lang w:val="en-US"/>
              </w:rPr>
            </w:pPr>
            <w:r>
              <w:rPr>
                <w:b/>
                <w:spacing w:val="-2"/>
                <w:sz w:val="18"/>
              </w:rPr>
              <w:t xml:space="preserve">2024 </w:t>
            </w:r>
            <w:r>
              <w:rPr>
                <w:spacing w:val="-2"/>
                <w:sz w:val="18"/>
              </w:rPr>
              <w:t>(percentuale)</w:t>
            </w:r>
          </w:p>
        </w:tc>
      </w:tr>
    </w:tbl>
    <w:p w:rsidR="00337FBB" w:rsidRDefault="00337FBB">
      <w:pPr>
        <w:pStyle w:val="rtf9Normal"/>
      </w:pPr>
    </w:p>
    <w:tbl>
      <w:tblPr>
        <w:tblW w:w="14200" w:type="dxa"/>
        <w:tblInd w:w="-20" w:type="dxa"/>
        <w:tblLayout w:type="fixed"/>
        <w:tblCellMar>
          <w:left w:w="20" w:type="dxa"/>
          <w:right w:w="20" w:type="dxa"/>
        </w:tblCellMar>
        <w:tblLook w:val="04A0" w:firstRow="1" w:lastRow="0" w:firstColumn="1" w:lastColumn="0" w:noHBand="0" w:noVBand="1"/>
      </w:tblPr>
      <w:tblGrid>
        <w:gridCol w:w="601"/>
        <w:gridCol w:w="4583"/>
        <w:gridCol w:w="6958"/>
        <w:gridCol w:w="2058"/>
      </w:tblGrid>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1</w:t>
            </w:r>
          </w:p>
        </w:tc>
        <w:tc>
          <w:tcPr>
            <w:tcW w:w="4583" w:type="dxa"/>
            <w:tcBorders>
              <w:top w:val="single" w:sz="8" w:space="0" w:color="000000"/>
              <w:left w:val="single" w:sz="8" w:space="0" w:color="000000"/>
              <w:bottom w:val="single" w:sz="8" w:space="0" w:color="000000"/>
            </w:tcBorders>
          </w:tcPr>
          <w:p w:rsidR="00337FBB" w:rsidRDefault="004C0D4A">
            <w:pPr>
              <w:pStyle w:val="rtf9Normal"/>
              <w:spacing w:line="240" w:lineRule="atLeast"/>
              <w:ind w:left="40"/>
            </w:pPr>
            <w:r>
              <w:rPr>
                <w:b/>
                <w:sz w:val="18"/>
              </w:rPr>
              <w:t>Rigidità strutturale di bilancio</w:t>
            </w:r>
          </w:p>
        </w:tc>
        <w:tc>
          <w:tcPr>
            <w:tcW w:w="6958" w:type="dxa"/>
            <w:tcBorders>
              <w:top w:val="single" w:sz="8" w:space="0" w:color="000000"/>
              <w:bottom w:val="single" w:sz="8" w:space="0" w:color="000000"/>
            </w:tcBorders>
          </w:tcPr>
          <w:p w:rsidR="00337FBB" w:rsidRDefault="00337FBB">
            <w:pPr>
              <w:pStyle w:val="rtf9Normal"/>
              <w:spacing w:line="240" w:lineRule="atLeast"/>
              <w:rPr>
                <w:rFonts w:ascii="Times New Roman" w:eastAsia="Times New Roman" w:hAnsi="Times New Roman"/>
                <w:sz w:val="18"/>
              </w:rPr>
            </w:pPr>
          </w:p>
        </w:tc>
        <w:tc>
          <w:tcPr>
            <w:tcW w:w="2058" w:type="dxa"/>
            <w:tcBorders>
              <w:top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rFonts w:ascii="Times New Roman" w:eastAsia="Times New Roman" w:hAnsi="Times New Roman"/>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1.1</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w w:val="99"/>
                <w:sz w:val="18"/>
              </w:rPr>
              <w:t xml:space="preserve">Incidenza spese rigide (ripiano disavanzo, personale e </w:t>
            </w:r>
            <w:r>
              <w:rPr>
                <w:sz w:val="18"/>
              </w:rPr>
              <w:t>debito) su entrate correnti</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[ripiano disavanzo a carico dell'esercizio + Impegni (Macroaggregati 1.1 "Redditi di lavoro dipendente" + pdc 1.02.01.01.000 "IRAP"– FPV entrata concernente il Macroaggregat</w:t>
            </w:r>
            <w:r>
              <w:rPr>
                <w:sz w:val="18"/>
              </w:rPr>
              <w:t>o 1.1 + FPV personale in uscita 1.1 + 1.7 "Interessi passivi" + Titolo 4 Rimborso prestiti)] /(Accertamenti primi tre titoli Entrate e trasferimenti in conto capitale per ripiano disavanzi pregressi)</w:t>
            </w: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41,27 %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2</w:t>
            </w:r>
          </w:p>
        </w:tc>
        <w:tc>
          <w:tcPr>
            <w:tcW w:w="4583" w:type="dxa"/>
            <w:tcBorders>
              <w:top w:val="single" w:sz="8" w:space="0" w:color="000000"/>
              <w:left w:val="single" w:sz="8" w:space="0" w:color="000000"/>
              <w:bottom w:val="single" w:sz="8" w:space="0" w:color="000000"/>
            </w:tcBorders>
          </w:tcPr>
          <w:p w:rsidR="00337FBB" w:rsidRDefault="004C0D4A">
            <w:pPr>
              <w:pStyle w:val="rtf9Normal"/>
              <w:spacing w:line="240" w:lineRule="atLeast"/>
              <w:ind w:left="40"/>
            </w:pPr>
            <w:r>
              <w:rPr>
                <w:b/>
                <w:sz w:val="18"/>
              </w:rPr>
              <w:t>Entrate correnti</w:t>
            </w:r>
          </w:p>
        </w:tc>
        <w:tc>
          <w:tcPr>
            <w:tcW w:w="6958" w:type="dxa"/>
            <w:tcBorders>
              <w:top w:val="single" w:sz="8" w:space="0" w:color="000000"/>
              <w:bottom w:val="single" w:sz="8" w:space="0" w:color="000000"/>
            </w:tcBorders>
          </w:tcPr>
          <w:p w:rsidR="00337FBB" w:rsidRDefault="00337FBB">
            <w:pPr>
              <w:pStyle w:val="rtf9Normal"/>
              <w:spacing w:line="240" w:lineRule="atLeast"/>
              <w:rPr>
                <w:rFonts w:ascii="Times New Roman" w:eastAsia="Times New Roman" w:hAnsi="Times New Roman"/>
                <w:sz w:val="18"/>
              </w:rPr>
            </w:pPr>
          </w:p>
        </w:tc>
        <w:tc>
          <w:tcPr>
            <w:tcW w:w="2058" w:type="dxa"/>
            <w:tcBorders>
              <w:top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rFonts w:ascii="Times New Roman" w:eastAsia="Times New Roman" w:hAnsi="Times New Roman"/>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2.1</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 xml:space="preserve">Incidenza degli </w:t>
            </w:r>
            <w:r>
              <w:rPr>
                <w:sz w:val="18"/>
              </w:rPr>
              <w:t>accertamenti di parte corrente sulle previsioni iniziali di parte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accertamenti primi tre titoli di entrata dei primi tre titoli delle Entrate / Stanziamenti iniziali di competenza</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96,83 %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2.2</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degli accertamenti di parte corrente</w:t>
            </w:r>
            <w:r>
              <w:rPr>
                <w:sz w:val="18"/>
              </w:rPr>
              <w:t xml:space="preserve"> sulle previsioni definitive di parte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accertamenti primi tre titoli di entrata dei primi tre titoli delle Entrate / Stanziamenti definitivi di competenza</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85,87 %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2.3</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w w:val="99"/>
                <w:sz w:val="18"/>
              </w:rPr>
              <w:t xml:space="preserve">Incidenza degli accertamenti delle entrate proprie sulle </w:t>
            </w:r>
            <w:r>
              <w:rPr>
                <w:sz w:val="18"/>
              </w:rPr>
              <w:t>previsioni iniz</w:t>
            </w:r>
            <w:r>
              <w:rPr>
                <w:sz w:val="18"/>
              </w:rPr>
              <w:t>iali di parte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Totale accertamenti (pdc E.1.01.00.00.000 "Tributi" – "Compartecipazioni di tributi" E.1.01.04.00.000 + E.3.00.00.00.000 "Entrate extratributarie") / Stanziamenti iniziali </w:t>
            </w:r>
            <w:r>
              <w:rPr>
                <w:w w:val="98"/>
                <w:sz w:val="18"/>
              </w:rPr>
              <w:t>di competenza dei primi tre titoli delle Entrate</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15,08 %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2.4</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w w:val="99"/>
                <w:sz w:val="18"/>
              </w:rPr>
              <w:t xml:space="preserve">Incidenza degli accertamenti delle entrate proprie sulle </w:t>
            </w:r>
            <w:r>
              <w:rPr>
                <w:sz w:val="18"/>
              </w:rPr>
              <w:t>previsioni definitive di parte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accertamenti (pdc E.1.01.00.00.000 "Tributi" – "Compartecipazioni di tributi" E.1.01.04.00.000 + E.3.00.00.00.000 "Entrate extratributarie") / Stanz</w:t>
            </w:r>
            <w:r>
              <w:rPr>
                <w:sz w:val="18"/>
              </w:rPr>
              <w:t>iamenti definitivi di competenza dei primi tre titoli delle Entrate</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13,37 %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2.5</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degli incassi correnti sulle previsioni iniziali di parte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incassi c/competenza e c/residui dei primi tre titoli di entrata / Stanziamenti iniziali d</w:t>
            </w:r>
            <w:r>
              <w:rPr>
                <w:sz w:val="18"/>
              </w:rPr>
              <w:t>i cassa dei primi tre titoli delle Entrate</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34,03 %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2.6</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degli incassi correnti sulle previsioni definitive di parte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Totale incassi c/competenza e c/residui primi tre titoli di entrata / Stanziamenti definitivi di cassa dei primi tre </w:t>
            </w:r>
            <w:r>
              <w:rPr>
                <w:sz w:val="18"/>
              </w:rPr>
              <w:t>titoli delle Entrate</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34,44 %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2.7</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degli incassi delle entrate proprie sulle previsioni iniziali di parte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incassi c/competenza e c/residui (pdc E.1.01.00.00.000 "Tributi" – "Compartecipazioni di tributi" E.1.01.04.00.000 + E.3.00.</w:t>
            </w:r>
            <w:r>
              <w:rPr>
                <w:sz w:val="18"/>
              </w:rPr>
              <w:t>00.00.000 "Entrate extratributarie") / Stanziamenti iniziali di cassa dei primi tre titoli delle Entrate</w:t>
            </w: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6,88 %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2.8</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degli incassi delle entrate proprie sulle previsioni definitive di parte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incassi c/competenza e c/residui (pdc E.</w:t>
            </w:r>
            <w:r>
              <w:rPr>
                <w:sz w:val="18"/>
              </w:rPr>
              <w:t>1.01.00.00.000 "Tributi" – "Compartecipazioni di tributi" E.1.01.04.00.000 + E.3.00.00.00.000 "Entrate extratributarie") / Stanziamenti definitivi di cassa dei primi tre titoli delle Entrate</w:t>
            </w: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6,97 %</w:t>
            </w:r>
          </w:p>
        </w:tc>
      </w:tr>
    </w:tbl>
    <w:p w:rsidR="00337FBB" w:rsidRDefault="00337FBB">
      <w:pPr>
        <w:pStyle w:val="rtf9Normal"/>
      </w:pPr>
    </w:p>
    <w:p w:rsidR="00337FBB" w:rsidRDefault="004C0D4A">
      <w:pPr>
        <w:pStyle w:val="rtf9Normal"/>
      </w:pPr>
      <w:r>
        <w:br w:type="page"/>
      </w:r>
    </w:p>
    <w:p w:rsidR="00337FBB" w:rsidRDefault="00337FBB">
      <w:pPr>
        <w:pStyle w:val="rtf9Normal"/>
        <w:rPr>
          <w:sz w:val="16"/>
        </w:rPr>
      </w:pPr>
    </w:p>
    <w:p w:rsidR="00337FBB" w:rsidRDefault="00337FBB">
      <w:pPr>
        <w:pStyle w:val="rtf9Normal"/>
        <w:rPr>
          <w:sz w:val="16"/>
        </w:rPr>
      </w:pPr>
    </w:p>
    <w:p w:rsidR="00337FBB" w:rsidRDefault="00337FBB">
      <w:pPr>
        <w:pStyle w:val="rtf9Normal"/>
      </w:pPr>
    </w:p>
    <w:tbl>
      <w:tblPr>
        <w:tblW w:w="14200" w:type="dxa"/>
        <w:tblInd w:w="-20" w:type="dxa"/>
        <w:tblLayout w:type="fixed"/>
        <w:tblCellMar>
          <w:left w:w="20" w:type="dxa"/>
          <w:right w:w="20" w:type="dxa"/>
        </w:tblCellMar>
        <w:tblLook w:val="04A0" w:firstRow="1" w:lastRow="0" w:firstColumn="1" w:lastColumn="0" w:noHBand="0" w:noVBand="1"/>
      </w:tblPr>
      <w:tblGrid>
        <w:gridCol w:w="601"/>
        <w:gridCol w:w="4583"/>
        <w:gridCol w:w="6958"/>
        <w:gridCol w:w="2058"/>
      </w:tblGrid>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3</w:t>
            </w:r>
          </w:p>
        </w:tc>
        <w:tc>
          <w:tcPr>
            <w:tcW w:w="4583" w:type="dxa"/>
            <w:tcBorders>
              <w:top w:val="single" w:sz="8" w:space="0" w:color="000000"/>
              <w:left w:val="single" w:sz="8" w:space="0" w:color="000000"/>
              <w:bottom w:val="single" w:sz="8" w:space="0" w:color="000000"/>
            </w:tcBorders>
          </w:tcPr>
          <w:p w:rsidR="00337FBB" w:rsidRDefault="004C0D4A">
            <w:pPr>
              <w:pStyle w:val="rtf9Normal"/>
              <w:spacing w:line="240" w:lineRule="atLeast"/>
              <w:ind w:left="40"/>
            </w:pPr>
            <w:r>
              <w:rPr>
                <w:b/>
                <w:sz w:val="18"/>
              </w:rPr>
              <w:t>Anticipazioni dell'Istituto tesoriere</w:t>
            </w:r>
          </w:p>
        </w:tc>
        <w:tc>
          <w:tcPr>
            <w:tcW w:w="6958" w:type="dxa"/>
            <w:tcBorders>
              <w:top w:val="single" w:sz="8" w:space="0" w:color="000000"/>
              <w:bottom w:val="single" w:sz="8" w:space="0" w:color="000000"/>
            </w:tcBorders>
          </w:tcPr>
          <w:p w:rsidR="00337FBB" w:rsidRDefault="00337FBB">
            <w:pPr>
              <w:pStyle w:val="rtf9Normal"/>
              <w:spacing w:line="240" w:lineRule="atLeast"/>
              <w:rPr>
                <w:rFonts w:ascii="Times New Roman" w:eastAsia="Times New Roman" w:hAnsi="Times New Roman"/>
                <w:sz w:val="18"/>
              </w:rPr>
            </w:pPr>
          </w:p>
        </w:tc>
        <w:tc>
          <w:tcPr>
            <w:tcW w:w="2058" w:type="dxa"/>
            <w:tcBorders>
              <w:top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rFonts w:ascii="Times New Roman" w:eastAsia="Times New Roman" w:hAnsi="Times New Roman"/>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3.1</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Utilizzo medio Anticipazioni di tesoreria</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Sommatoria degli utilizzi giornalieri delle anticipazioni nell'esercizio / (365 x max previsto dalla norma)</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0,00 %</w:t>
            </w:r>
          </w:p>
        </w:tc>
      </w:tr>
      <w:tr w:rsidR="00337FBB">
        <w:trPr>
          <w:trHeight w:val="276"/>
        </w:trPr>
        <w:tc>
          <w:tcPr>
            <w:tcW w:w="600"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3.2</w:t>
            </w:r>
          </w:p>
        </w:tc>
        <w:tc>
          <w:tcPr>
            <w:tcW w:w="4583"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Anticipazione chiuse solo contabilmente</w:t>
            </w:r>
          </w:p>
        </w:tc>
        <w:tc>
          <w:tcPr>
            <w:tcW w:w="6958"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Anticipazione di tesoreria all'inizio dell'esercizio </w:t>
            </w:r>
            <w:r>
              <w:rPr>
                <w:sz w:val="18"/>
              </w:rPr>
              <w:t>successivo / max previsto dalla norma</w:t>
            </w:r>
          </w:p>
          <w:p w:rsidR="00337FBB" w:rsidRDefault="00337FBB">
            <w:pPr>
              <w:pStyle w:val="rtf9Normal"/>
              <w:spacing w:line="240" w:lineRule="atLeast"/>
              <w:ind w:left="40"/>
              <w:rPr>
                <w:sz w:val="18"/>
              </w:rPr>
            </w:pPr>
          </w:p>
        </w:tc>
        <w:tc>
          <w:tcPr>
            <w:tcW w:w="2058" w:type="dxa"/>
            <w:vMerge w:val="restart"/>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0,00 %</w:t>
            </w: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rFonts w:ascii="Times New Roman" w:eastAsia="Times New Roman" w:hAnsi="Times New Roman"/>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rFonts w:ascii="Times New Roman" w:eastAsia="Times New Roman" w:hAnsi="Times New Roman"/>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rFonts w:ascii="Times New Roman" w:eastAsia="Times New Roman" w:hAnsi="Times New Roman"/>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4</w:t>
            </w:r>
          </w:p>
        </w:tc>
        <w:tc>
          <w:tcPr>
            <w:tcW w:w="4583" w:type="dxa"/>
            <w:tcBorders>
              <w:top w:val="single" w:sz="8" w:space="0" w:color="000000"/>
              <w:left w:val="single" w:sz="8" w:space="0" w:color="000000"/>
              <w:bottom w:val="single" w:sz="8" w:space="0" w:color="000000"/>
            </w:tcBorders>
          </w:tcPr>
          <w:p w:rsidR="00337FBB" w:rsidRDefault="004C0D4A">
            <w:pPr>
              <w:pStyle w:val="rtf9Normal"/>
              <w:spacing w:line="240" w:lineRule="atLeast"/>
              <w:ind w:left="40"/>
            </w:pPr>
            <w:r>
              <w:rPr>
                <w:b/>
                <w:sz w:val="18"/>
              </w:rPr>
              <w:t>Spese di personale</w:t>
            </w:r>
          </w:p>
        </w:tc>
        <w:tc>
          <w:tcPr>
            <w:tcW w:w="6958" w:type="dxa"/>
            <w:tcBorders>
              <w:top w:val="single" w:sz="8" w:space="0" w:color="000000"/>
              <w:bottom w:val="single" w:sz="8" w:space="0" w:color="000000"/>
            </w:tcBorders>
          </w:tcPr>
          <w:p w:rsidR="00337FBB" w:rsidRDefault="00337FBB">
            <w:pPr>
              <w:pStyle w:val="rtf9Normal"/>
              <w:spacing w:line="240" w:lineRule="atLeast"/>
              <w:rPr>
                <w:rFonts w:ascii="Times New Roman" w:eastAsia="Times New Roman" w:hAnsi="Times New Roman"/>
                <w:sz w:val="18"/>
              </w:rPr>
            </w:pPr>
          </w:p>
        </w:tc>
        <w:tc>
          <w:tcPr>
            <w:tcW w:w="2058" w:type="dxa"/>
            <w:tcBorders>
              <w:top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rFonts w:ascii="Times New Roman" w:eastAsia="Times New Roman" w:hAnsi="Times New Roman"/>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4.1</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della spesa di personale sulla spesa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Impegni (Macroaggregato 1.1 "Redditi di lavoro dipendente" + pdc 1.02.01.01.000 "IRAP" + FPV personale in uscita 1.1 – </w:t>
            </w:r>
            <w:r>
              <w:rPr>
                <w:sz w:val="18"/>
              </w:rPr>
              <w:t>FPV personale in entrata concernente il Macroaggregato 1.1) / (Impegni Spesa corrente – FCDE corrente + FPV concernente il Macroaggregato 1.1 – FPV di entrata concernente il Macroaggregato 1.1)</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42,44 %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4.2</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 xml:space="preserve">Incidenza del salario accessorio ed incentivante rispetto al totale della spesa di personale Indica il peso delle componenti afferenti la </w:t>
            </w:r>
            <w:r>
              <w:rPr>
                <w:w w:val="99"/>
                <w:sz w:val="18"/>
              </w:rPr>
              <w:t xml:space="preserve">contrattazione decentrata dell'ente rispetto al totale dei </w:t>
            </w:r>
            <w:r>
              <w:rPr>
                <w:sz w:val="18"/>
              </w:rPr>
              <w:t>redditi da lavoro</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Impegni (pdc 1.01.01.004 + 1.01.01.008 "i</w:t>
            </w:r>
            <w:r>
              <w:rPr>
                <w:sz w:val="18"/>
              </w:rPr>
              <w:t>ndennità e altri compensi al personale a tempo indeterminato e determinato"+ pdc 1.01.01.003 + 1.01.01.007 "straordinario al personale a tempo indeterminato e determinato" + FPV in uscita concernente il Macroaggregato 1.1 – FPV di entrata concernente il Ma</w:t>
            </w:r>
            <w:r>
              <w:rPr>
                <w:sz w:val="18"/>
              </w:rPr>
              <w:t>croaggregato 1.1) / Impegni (Macroaggregato 1.1 "Redditi di lavoro dipendente" + pdc U.1.02.01.01.000 "IRAP" + FPV in uscita concernente il Macroaggregato 1.1 – FPV in entrata concernente il Macroaggregato 1.1)</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11,29 %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4.3</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spesa personale fless</w:t>
            </w:r>
            <w:r>
              <w:rPr>
                <w:sz w:val="18"/>
              </w:rPr>
              <w:t>ibile rispetto al totale della spesa di personale Indica come gli enti soddisfano le proprie esigenze di risorse umane, mixando le varie alternative contrattuali più rigide (personale dipendente) o meno rigide (forme di lavoro flessibile)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Impegni (pdc U.1.</w:t>
            </w:r>
            <w:r>
              <w:rPr>
                <w:sz w:val="18"/>
              </w:rPr>
              <w:t xml:space="preserve">03.02.010.000 "Consulenze" + pdc U.1.03.02.12.000 "lavoro </w:t>
            </w:r>
            <w:r>
              <w:rPr>
                <w:w w:val="99"/>
                <w:sz w:val="18"/>
              </w:rPr>
              <w:t xml:space="preserve">flessibile/LSU/Lavoro interinale" + pdc U.1.03.02.11.000 "Prestazioni professionali e </w:t>
            </w:r>
            <w:r>
              <w:rPr>
                <w:sz w:val="18"/>
              </w:rPr>
              <w:t xml:space="preserve">specialistiche") / </w:t>
            </w:r>
            <w:r>
              <w:rPr>
                <w:w w:val="99"/>
                <w:sz w:val="18"/>
              </w:rPr>
              <w:t xml:space="preserve">Impegni (Macroaggregato 1.1 "Redditi di lavoro dipendente" + pdc U.1.02.01.01.000 </w:t>
            </w:r>
            <w:r>
              <w:rPr>
                <w:sz w:val="18"/>
              </w:rPr>
              <w:t>"IRAP" + FP</w:t>
            </w:r>
            <w:r>
              <w:rPr>
                <w:sz w:val="18"/>
              </w:rPr>
              <w:t>V in uscita concernente il Macroaggregato 1.1 – FPV in entrata concernente il Macroaggregato 1.1)</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2,77 %</w:t>
            </w:r>
          </w:p>
        </w:tc>
      </w:tr>
    </w:tbl>
    <w:p w:rsidR="00337FBB" w:rsidRDefault="00337FBB">
      <w:pPr>
        <w:pStyle w:val="rtf9Normal"/>
      </w:pPr>
    </w:p>
    <w:p w:rsidR="00337FBB" w:rsidRDefault="004C0D4A">
      <w:pPr>
        <w:pStyle w:val="rtf9Normal"/>
      </w:pPr>
      <w:r>
        <w:br w:type="page"/>
      </w:r>
    </w:p>
    <w:p w:rsidR="00337FBB" w:rsidRDefault="00337FBB">
      <w:pPr>
        <w:pStyle w:val="rtf9Normal"/>
        <w:rPr>
          <w:sz w:val="16"/>
        </w:rPr>
      </w:pPr>
    </w:p>
    <w:p w:rsidR="00337FBB" w:rsidRDefault="00337FBB">
      <w:pPr>
        <w:pStyle w:val="rtf9Normal"/>
        <w:rPr>
          <w:sz w:val="16"/>
        </w:rPr>
      </w:pPr>
    </w:p>
    <w:p w:rsidR="00337FBB" w:rsidRDefault="00337FBB">
      <w:pPr>
        <w:pStyle w:val="rtf9Normal"/>
      </w:pPr>
    </w:p>
    <w:tbl>
      <w:tblPr>
        <w:tblW w:w="14200" w:type="dxa"/>
        <w:tblInd w:w="-20" w:type="dxa"/>
        <w:tblLayout w:type="fixed"/>
        <w:tblCellMar>
          <w:left w:w="20" w:type="dxa"/>
          <w:right w:w="20" w:type="dxa"/>
        </w:tblCellMar>
        <w:tblLook w:val="04A0" w:firstRow="1" w:lastRow="0" w:firstColumn="1" w:lastColumn="0" w:noHBand="0" w:noVBand="1"/>
      </w:tblPr>
      <w:tblGrid>
        <w:gridCol w:w="601"/>
        <w:gridCol w:w="4583"/>
        <w:gridCol w:w="6958"/>
        <w:gridCol w:w="2058"/>
      </w:tblGrid>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4.4</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Spesa di personale procapite(Indicatore di equilibrio dimensionale in valoreassoluto)</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Impegni (Macroaggregato 1.1 "Redditi di lavoro </w:t>
            </w:r>
            <w:r>
              <w:rPr>
                <w:sz w:val="18"/>
              </w:rPr>
              <w:t>dipendente" + pdc 1.02.01.01.000 "IRAP" + FPV personale in uscita 1.1 – FPV personale in entrata concernente il Macroaggregato 1.1) / popolazione residente al 1° gennaio (al 1° gennaio dell'esercizio di riferimento o, se non disponibile, al 1° gennaio dell</w:t>
            </w:r>
            <w:r>
              <w:rPr>
                <w:sz w:val="18"/>
              </w:rPr>
              <w:t>'ultimo anno disponibile)</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5</w:t>
            </w:r>
          </w:p>
        </w:tc>
        <w:tc>
          <w:tcPr>
            <w:tcW w:w="4583" w:type="dxa"/>
            <w:tcBorders>
              <w:top w:val="single" w:sz="8" w:space="0" w:color="000000"/>
              <w:bottom w:val="single" w:sz="8" w:space="0" w:color="000000"/>
            </w:tcBorders>
          </w:tcPr>
          <w:p w:rsidR="00337FBB" w:rsidRDefault="004C0D4A">
            <w:pPr>
              <w:pStyle w:val="rtf9Normal"/>
              <w:spacing w:line="240" w:lineRule="atLeast"/>
              <w:ind w:left="40"/>
            </w:pPr>
            <w:r>
              <w:rPr>
                <w:b/>
                <w:sz w:val="18"/>
              </w:rPr>
              <w:t>Esternalizzazione dei servizi</w:t>
            </w:r>
          </w:p>
        </w:tc>
        <w:tc>
          <w:tcPr>
            <w:tcW w:w="6958" w:type="dxa"/>
            <w:tcBorders>
              <w:top w:val="single" w:sz="8" w:space="0" w:color="000000"/>
              <w:bottom w:val="single" w:sz="8" w:space="0" w:color="000000"/>
            </w:tcBorders>
          </w:tcPr>
          <w:p w:rsidR="00337FBB" w:rsidRDefault="00337FBB">
            <w:pPr>
              <w:pStyle w:val="rtf9Normal"/>
              <w:spacing w:line="240" w:lineRule="atLeast"/>
              <w:rPr>
                <w:sz w:val="18"/>
              </w:rPr>
            </w:pPr>
          </w:p>
        </w:tc>
        <w:tc>
          <w:tcPr>
            <w:tcW w:w="2058" w:type="dxa"/>
            <w:tcBorders>
              <w:top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5.1</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Indicatore di esternalizzazione dei servizi</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(pdc U.1.03.02.15.000 "Contratti di servizio pubblico" + pdc U.1.04.03.01.000</w:t>
            </w:r>
          </w:p>
          <w:p w:rsidR="00337FBB" w:rsidRDefault="004C0D4A">
            <w:pPr>
              <w:pStyle w:val="rtf9Normal"/>
              <w:spacing w:line="240" w:lineRule="atLeast"/>
              <w:ind w:left="40"/>
            </w:pPr>
            <w:r>
              <w:rPr>
                <w:sz w:val="18"/>
              </w:rPr>
              <w:t xml:space="preserve">"Trasferimenti correnti a imprese controllate" + pdc </w:t>
            </w:r>
            <w:r>
              <w:rPr>
                <w:sz w:val="18"/>
              </w:rPr>
              <w:t>U.1.04.03.02.000 "Trasferimenti correnti a altre imprese partecipate") / totale spese Titolo I</w:t>
            </w: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0,46 %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6</w:t>
            </w:r>
          </w:p>
        </w:tc>
        <w:tc>
          <w:tcPr>
            <w:tcW w:w="4583" w:type="dxa"/>
            <w:tcBorders>
              <w:top w:val="single" w:sz="8" w:space="0" w:color="000000"/>
              <w:bottom w:val="single" w:sz="8" w:space="0" w:color="000000"/>
            </w:tcBorders>
          </w:tcPr>
          <w:p w:rsidR="00337FBB" w:rsidRDefault="004C0D4A">
            <w:pPr>
              <w:pStyle w:val="rtf9Normal"/>
              <w:spacing w:line="240" w:lineRule="atLeast"/>
              <w:ind w:left="40"/>
            </w:pPr>
            <w:r>
              <w:rPr>
                <w:b/>
                <w:sz w:val="18"/>
              </w:rPr>
              <w:t>Interessi passivi</w:t>
            </w:r>
          </w:p>
        </w:tc>
        <w:tc>
          <w:tcPr>
            <w:tcW w:w="6958" w:type="dxa"/>
            <w:tcBorders>
              <w:top w:val="single" w:sz="8" w:space="0" w:color="000000"/>
              <w:bottom w:val="single" w:sz="8" w:space="0" w:color="000000"/>
            </w:tcBorders>
          </w:tcPr>
          <w:p w:rsidR="00337FBB" w:rsidRDefault="00337FBB">
            <w:pPr>
              <w:pStyle w:val="rtf9Normal"/>
              <w:spacing w:line="240" w:lineRule="atLeast"/>
              <w:rPr>
                <w:sz w:val="18"/>
              </w:rPr>
            </w:pPr>
          </w:p>
        </w:tc>
        <w:tc>
          <w:tcPr>
            <w:tcW w:w="2058" w:type="dxa"/>
            <w:tcBorders>
              <w:top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6.1</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degli interessi passivi sulle entrate correnti</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Impegni Macroaggregato 1.7 "Interessi passivi" / Accertamenti primi </w:t>
            </w:r>
            <w:r>
              <w:rPr>
                <w:sz w:val="18"/>
              </w:rPr>
              <w:t>tre titoli delle Entrate ("Entrate correnti")</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0,29 %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6.2</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degli interessi passivi sulle anticipazioni sul totale della spesa per interessi passivi</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Impegni voce del pdc U.1.07.06.04.000 "Interessi passivi su anticipazioni di tesoreria" / Impegni </w:t>
            </w:r>
            <w:r>
              <w:rPr>
                <w:sz w:val="18"/>
              </w:rPr>
              <w:t>Macroaggregato 1.7 "Interessi passivi"</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0,00 %</w:t>
            </w:r>
          </w:p>
        </w:tc>
      </w:tr>
      <w:tr w:rsidR="00337FBB">
        <w:trPr>
          <w:trHeight w:val="276"/>
        </w:trPr>
        <w:tc>
          <w:tcPr>
            <w:tcW w:w="600"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6.3</w:t>
            </w:r>
          </w:p>
        </w:tc>
        <w:tc>
          <w:tcPr>
            <w:tcW w:w="4583"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interessi di mora sul totale della spesa per interessi passivi</w:t>
            </w:r>
          </w:p>
        </w:tc>
        <w:tc>
          <w:tcPr>
            <w:tcW w:w="6958"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Impegni voce del pdc U.1.07.06.02.000 "Interessi di mora" / Impegni Macroaggregato 1.7 "Interessi passivi"</w:t>
            </w:r>
          </w:p>
        </w:tc>
        <w:tc>
          <w:tcPr>
            <w:tcW w:w="2058" w:type="dxa"/>
            <w:vMerge w:val="restart"/>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0,00 %</w:t>
            </w: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20"/>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7</w:t>
            </w:r>
          </w:p>
        </w:tc>
        <w:tc>
          <w:tcPr>
            <w:tcW w:w="4583" w:type="dxa"/>
            <w:tcBorders>
              <w:top w:val="single" w:sz="8" w:space="0" w:color="000000"/>
              <w:bottom w:val="single" w:sz="8" w:space="0" w:color="000000"/>
            </w:tcBorders>
          </w:tcPr>
          <w:p w:rsidR="00337FBB" w:rsidRDefault="004C0D4A">
            <w:pPr>
              <w:pStyle w:val="rtf9Normal"/>
              <w:spacing w:line="240" w:lineRule="atLeast"/>
              <w:ind w:left="40"/>
            </w:pPr>
            <w:r>
              <w:rPr>
                <w:b/>
                <w:sz w:val="18"/>
              </w:rPr>
              <w:t>Investimenti</w:t>
            </w:r>
          </w:p>
        </w:tc>
        <w:tc>
          <w:tcPr>
            <w:tcW w:w="6958" w:type="dxa"/>
            <w:tcBorders>
              <w:top w:val="single" w:sz="8" w:space="0" w:color="000000"/>
              <w:bottom w:val="single" w:sz="8" w:space="0" w:color="000000"/>
            </w:tcBorders>
          </w:tcPr>
          <w:p w:rsidR="00337FBB" w:rsidRDefault="00337FBB">
            <w:pPr>
              <w:pStyle w:val="rtf9Normal"/>
              <w:spacing w:line="240" w:lineRule="atLeast"/>
              <w:rPr>
                <w:sz w:val="18"/>
              </w:rPr>
            </w:pPr>
          </w:p>
        </w:tc>
        <w:tc>
          <w:tcPr>
            <w:tcW w:w="2058" w:type="dxa"/>
            <w:tcBorders>
              <w:top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7.1</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w w:val="99"/>
                <w:sz w:val="18"/>
              </w:rPr>
              <w:t xml:space="preserve">Incidenza investimenti sul totale della spesa corrente e </w:t>
            </w:r>
            <w:r>
              <w:rPr>
                <w:sz w:val="18"/>
              </w:rPr>
              <w:t>in conto capitale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Impegni (Macroaggregato 2.2 "Investimenti fissi lordi e acquisto di terreni" + Macroaggregato 2.3 "Contributi agli investimenti") / totale Impegni Tit. I + II</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5,76 %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7.2</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Investimenti diretti procapite (in valore assoluto)</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Impegni per Macroaggregato 2.2 "Investimenti fissi lordi e acquisto di terreni" / popolazione residente al 1° gennaio (al 1° gennaio dell'esercizio di riferimento o, se non disponibile, al 1° </w:t>
            </w:r>
            <w:r>
              <w:rPr>
                <w:sz w:val="18"/>
              </w:rPr>
              <w:t>gennaio dell'ultimo anno disponibile)</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7.3</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Contributi agli investimenti procapite (in valore assoluto)</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Impegni per Macroaggregato 2.3 "Contributi agli investimenti" / popolazione residente (al 1° gennaio dell'esercizio di riferimento o, se non dispon</w:t>
            </w:r>
            <w:r>
              <w:rPr>
                <w:sz w:val="18"/>
              </w:rPr>
              <w:t>ibile, al 1° gennaio dell'ultimo anno disponibile)</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w:t>
            </w:r>
          </w:p>
        </w:tc>
      </w:tr>
    </w:tbl>
    <w:p w:rsidR="00337FBB" w:rsidRDefault="00337FBB">
      <w:pPr>
        <w:pStyle w:val="rtf9Normal"/>
      </w:pPr>
    </w:p>
    <w:p w:rsidR="00337FBB" w:rsidRDefault="004C0D4A">
      <w:pPr>
        <w:pStyle w:val="rtf9Normal"/>
      </w:pPr>
      <w:r>
        <w:br w:type="page"/>
      </w:r>
    </w:p>
    <w:p w:rsidR="00337FBB" w:rsidRDefault="00337FBB">
      <w:pPr>
        <w:pStyle w:val="rtf9Normal"/>
        <w:rPr>
          <w:sz w:val="16"/>
        </w:rPr>
      </w:pPr>
    </w:p>
    <w:p w:rsidR="00337FBB" w:rsidRDefault="00337FBB">
      <w:pPr>
        <w:pStyle w:val="rtf9Normal"/>
        <w:rPr>
          <w:sz w:val="16"/>
        </w:rPr>
      </w:pPr>
    </w:p>
    <w:p w:rsidR="00337FBB" w:rsidRDefault="00337FBB">
      <w:pPr>
        <w:pStyle w:val="rtf9Normal"/>
      </w:pPr>
    </w:p>
    <w:tbl>
      <w:tblPr>
        <w:tblW w:w="14200" w:type="dxa"/>
        <w:tblInd w:w="-20" w:type="dxa"/>
        <w:tblLayout w:type="fixed"/>
        <w:tblCellMar>
          <w:left w:w="20" w:type="dxa"/>
          <w:right w:w="20" w:type="dxa"/>
        </w:tblCellMar>
        <w:tblLook w:val="04A0" w:firstRow="1" w:lastRow="0" w:firstColumn="1" w:lastColumn="0" w:noHBand="0" w:noVBand="1"/>
      </w:tblPr>
      <w:tblGrid>
        <w:gridCol w:w="601"/>
        <w:gridCol w:w="4583"/>
        <w:gridCol w:w="6958"/>
        <w:gridCol w:w="2058"/>
      </w:tblGrid>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7.4</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Investimenti complessivi procapite (in valore assoluto)</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Impegni per Macroaggregati 2.2 "Investimenti fissi lordi e acquisto di terreni" e 2.3 "Contributi agli investimenti" / popolazione </w:t>
            </w:r>
            <w:r>
              <w:rPr>
                <w:sz w:val="18"/>
              </w:rPr>
              <w:t>residente (al 1° gennaio dell'esercizio di riferimento o, se non disponibile, al 1° gennaio dell'ultimo anno disponibile)</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7.5</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Quota investimenti complessivi finanziati dal risparmio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Margine corrente di competenza/[Impegni + relativi FPV </w:t>
            </w:r>
            <w:r>
              <w:rPr>
                <w:sz w:val="18"/>
              </w:rPr>
              <w:t>(Macroaggregato 2.2 "Investimenti fissi lordi e acquisto di terreni" + Macroaggregato 2.3 "Contributi agli investimenti")] (9)</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7.6</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Quota investimenti complessivi finanziati dal saldo positivo delle partite finanziarie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Saldo positivo delle partite </w:t>
            </w:r>
            <w:r>
              <w:rPr>
                <w:sz w:val="18"/>
              </w:rPr>
              <w:t>finanziarie /[Impegni + relativi FPV (Macroaggregato 2.2 "Investimenti fissi lordi e acquisto di terreni" + Macroaggregato 2.3 "Contributi agli investimenti")](9)</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7.7</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Quota investimenti complessivi finanziati da debito</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Accertamenti (Titolo 6"Accen</w:t>
            </w:r>
            <w:r>
              <w:rPr>
                <w:sz w:val="18"/>
              </w:rPr>
              <w:t>sione prestiti" - Categoria 6.02.02 "Anticipazioni" - Categoria 6.03.03 "Accensione prestiti a seguito di escussione di garanzie" - Accensioni di prestiti da rinegoziazioni) / [Impegni + relativi FPV (Macroaggregato 2.2 "Investimenti fissi lordi e acquisto</w:t>
            </w:r>
            <w:r>
              <w:rPr>
                <w:sz w:val="18"/>
              </w:rPr>
              <w:t xml:space="preserve"> di terreni" + Macroaggregato 2.3 "Contributi agli investimenti")] (9)</w:t>
            </w: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20,36 %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8</w:t>
            </w:r>
          </w:p>
        </w:tc>
        <w:tc>
          <w:tcPr>
            <w:tcW w:w="4583" w:type="dxa"/>
            <w:tcBorders>
              <w:top w:val="single" w:sz="8" w:space="0" w:color="000000"/>
              <w:left w:val="single" w:sz="8" w:space="0" w:color="000000"/>
              <w:bottom w:val="single" w:sz="8" w:space="0" w:color="000000"/>
            </w:tcBorders>
          </w:tcPr>
          <w:p w:rsidR="00337FBB" w:rsidRDefault="004C0D4A">
            <w:pPr>
              <w:pStyle w:val="rtf9Normal"/>
              <w:spacing w:line="240" w:lineRule="atLeast"/>
              <w:ind w:left="40"/>
            </w:pPr>
            <w:r>
              <w:rPr>
                <w:b/>
                <w:sz w:val="18"/>
              </w:rPr>
              <w:t>Analisi dei residui</w:t>
            </w:r>
          </w:p>
        </w:tc>
        <w:tc>
          <w:tcPr>
            <w:tcW w:w="6958" w:type="dxa"/>
            <w:tcBorders>
              <w:top w:val="single" w:sz="8" w:space="0" w:color="000000"/>
              <w:bottom w:val="single" w:sz="8" w:space="0" w:color="000000"/>
            </w:tcBorders>
          </w:tcPr>
          <w:p w:rsidR="00337FBB" w:rsidRDefault="00337FBB">
            <w:pPr>
              <w:pStyle w:val="rtf9Normal"/>
              <w:spacing w:line="240" w:lineRule="atLeast"/>
              <w:rPr>
                <w:sz w:val="18"/>
              </w:rPr>
            </w:pPr>
          </w:p>
        </w:tc>
        <w:tc>
          <w:tcPr>
            <w:tcW w:w="2058" w:type="dxa"/>
            <w:tcBorders>
              <w:top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8.1</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nuovi residui passivi di parte corrente su stock residui passivi correnti</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Totale residui passivi titolo 1 di competenza dell'esercizio / </w:t>
            </w:r>
            <w:r>
              <w:rPr>
                <w:sz w:val="18"/>
              </w:rPr>
              <w:t>Totale residui passivi titolo 1 al 31 dicembre</w:t>
            </w:r>
          </w:p>
          <w:p w:rsidR="00337FBB" w:rsidRDefault="00337FBB">
            <w:pPr>
              <w:pStyle w:val="rtf9Normal"/>
              <w:spacing w:line="240" w:lineRule="atLeast"/>
              <w:ind w:left="40"/>
              <w:rPr>
                <w:sz w:val="18"/>
              </w:rPr>
            </w:pP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57,40 %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8.2</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nuovi residui passivi in c/capitale su stock residui passivi in conto capitale al 31 dicembre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residui passivi titolo 2 di competenza dell'esercizio/ Totale residui titolo 2 al 31</w:t>
            </w:r>
            <w:r>
              <w:rPr>
                <w:sz w:val="18"/>
              </w:rPr>
              <w:t xml:space="preserve"> dicembre</w:t>
            </w: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45,56 %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8.3</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nuovi residui passivi per incremento attività finanziarie su stock residui passivi per incremento attività finanziarie al 31 dicembre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residui passivi titolo 3 di competenza dell'esercizio / Totale residui passivi tit</w:t>
            </w:r>
            <w:r>
              <w:rPr>
                <w:sz w:val="18"/>
              </w:rPr>
              <w:t>olo 3 al 31 dicembre</w:t>
            </w: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8.4</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nuovi residui attivi di parte corrente su stock residui attivi di parte corrente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residui attivi titoli 1,2,3 di competenza dell'esercizio / Totale residui attivi titoli 1, 2 e 3 al 31 dicembre</w:t>
            </w: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42,93 %</w:t>
            </w: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8.5</w:t>
            </w:r>
          </w:p>
        </w:tc>
        <w:tc>
          <w:tcPr>
            <w:tcW w:w="4583"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nuovi residui attivi in c/capitale su stock residui attivi in c/capitale</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residui attivi titolo 4 di competenza dell'esercizio / Totale residui attivi titolo 4 al 31 dicembre</w:t>
            </w: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28,61 %</w:t>
            </w:r>
          </w:p>
        </w:tc>
      </w:tr>
    </w:tbl>
    <w:p w:rsidR="00337FBB" w:rsidRDefault="00337FBB">
      <w:pPr>
        <w:pStyle w:val="rtf9Normal"/>
      </w:pPr>
    </w:p>
    <w:p w:rsidR="00337FBB" w:rsidRDefault="004C0D4A">
      <w:pPr>
        <w:pStyle w:val="rtf9Normal"/>
      </w:pPr>
      <w:r>
        <w:br w:type="page"/>
      </w:r>
    </w:p>
    <w:p w:rsidR="00337FBB" w:rsidRDefault="00337FBB">
      <w:pPr>
        <w:pStyle w:val="rtf9Normal"/>
        <w:rPr>
          <w:sz w:val="16"/>
        </w:rPr>
      </w:pPr>
    </w:p>
    <w:p w:rsidR="00337FBB" w:rsidRDefault="00337FBB">
      <w:pPr>
        <w:pStyle w:val="rtf9Normal"/>
        <w:rPr>
          <w:sz w:val="16"/>
        </w:rPr>
      </w:pPr>
    </w:p>
    <w:p w:rsidR="00337FBB" w:rsidRDefault="00337FBB">
      <w:pPr>
        <w:pStyle w:val="rtf9Normal"/>
      </w:pPr>
    </w:p>
    <w:tbl>
      <w:tblPr>
        <w:tblW w:w="14200" w:type="dxa"/>
        <w:tblInd w:w="-9" w:type="dxa"/>
        <w:tblLayout w:type="fixed"/>
        <w:tblCellMar>
          <w:left w:w="20" w:type="dxa"/>
          <w:right w:w="20" w:type="dxa"/>
        </w:tblCellMar>
        <w:tblLook w:val="04A0" w:firstRow="1" w:lastRow="0" w:firstColumn="1" w:lastColumn="0" w:noHBand="0" w:noVBand="1"/>
      </w:tblPr>
      <w:tblGrid>
        <w:gridCol w:w="601"/>
        <w:gridCol w:w="4583"/>
        <w:gridCol w:w="6958"/>
        <w:gridCol w:w="2058"/>
      </w:tblGrid>
      <w:tr w:rsidR="00337FBB">
        <w:trPr>
          <w:trHeight w:val="276"/>
        </w:trPr>
        <w:tc>
          <w:tcPr>
            <w:tcW w:w="600"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w:t>
            </w:r>
          </w:p>
        </w:tc>
        <w:tc>
          <w:tcPr>
            <w:tcW w:w="4583"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 xml:space="preserve">Incidenza nuovi residui attivi per riduzione di </w:t>
            </w:r>
            <w:r>
              <w:rPr>
                <w:sz w:val="18"/>
              </w:rPr>
              <w:t>attività finanziarie su stock residui attivi per riduzione di attività finanziarie</w:t>
            </w:r>
          </w:p>
          <w:p w:rsidR="00337FBB" w:rsidRDefault="00337FBB">
            <w:pPr>
              <w:pStyle w:val="rtf9Normal"/>
              <w:spacing w:line="240" w:lineRule="atLeast"/>
              <w:ind w:left="20"/>
              <w:rPr>
                <w:sz w:val="18"/>
              </w:rPr>
            </w:pPr>
          </w:p>
        </w:tc>
        <w:tc>
          <w:tcPr>
            <w:tcW w:w="6958"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residui attivi titolo 5 di competenza dell'esercizio / Totale residui attivi titolo 5 al 31 dicembre</w:t>
            </w:r>
          </w:p>
        </w:tc>
        <w:tc>
          <w:tcPr>
            <w:tcW w:w="2058" w:type="dxa"/>
            <w:vMerge w:val="restart"/>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0,00 %</w:t>
            </w: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20"/>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20"/>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9</w:t>
            </w:r>
          </w:p>
        </w:tc>
        <w:tc>
          <w:tcPr>
            <w:tcW w:w="4583" w:type="dxa"/>
            <w:tcBorders>
              <w:top w:val="single" w:sz="8" w:space="0" w:color="000000"/>
              <w:left w:val="single" w:sz="8" w:space="0" w:color="000000"/>
              <w:bottom w:val="single" w:sz="8" w:space="0" w:color="000000"/>
            </w:tcBorders>
          </w:tcPr>
          <w:p w:rsidR="00337FBB" w:rsidRDefault="004C0D4A">
            <w:pPr>
              <w:pStyle w:val="rtf9Normal"/>
              <w:spacing w:line="240" w:lineRule="atLeast"/>
              <w:ind w:left="40"/>
            </w:pPr>
            <w:r>
              <w:rPr>
                <w:b/>
                <w:sz w:val="18"/>
              </w:rPr>
              <w:t>Smaltimento debiti non finanziari</w:t>
            </w:r>
          </w:p>
        </w:tc>
        <w:tc>
          <w:tcPr>
            <w:tcW w:w="6958" w:type="dxa"/>
            <w:tcBorders>
              <w:top w:val="single" w:sz="8" w:space="0" w:color="000000"/>
              <w:bottom w:val="single" w:sz="8" w:space="0" w:color="000000"/>
            </w:tcBorders>
          </w:tcPr>
          <w:p w:rsidR="00337FBB" w:rsidRDefault="00337FBB">
            <w:pPr>
              <w:pStyle w:val="rtf9Normal"/>
              <w:spacing w:line="240" w:lineRule="atLeast"/>
              <w:rPr>
                <w:sz w:val="18"/>
              </w:rPr>
            </w:pPr>
          </w:p>
        </w:tc>
        <w:tc>
          <w:tcPr>
            <w:tcW w:w="2058" w:type="dxa"/>
            <w:tcBorders>
              <w:top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76"/>
        </w:trPr>
        <w:tc>
          <w:tcPr>
            <w:tcW w:w="600" w:type="dxa"/>
            <w:vMerge w:val="restart"/>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sz w:val="18"/>
              </w:rPr>
              <w:t>9.1</w:t>
            </w:r>
          </w:p>
        </w:tc>
        <w:tc>
          <w:tcPr>
            <w:tcW w:w="4583"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20"/>
            </w:pPr>
            <w:r>
              <w:rPr>
                <w:sz w:val="18"/>
              </w:rPr>
              <w:t>Smaltimento debiti commerciali nati nell'esercizio</w:t>
            </w:r>
          </w:p>
        </w:tc>
        <w:tc>
          <w:tcPr>
            <w:tcW w:w="6958"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40"/>
            </w:pPr>
            <w:r>
              <w:rPr>
                <w:sz w:val="18"/>
              </w:rPr>
              <w:t>Pagamenti di competenza (Macroaggregati 1.3 "Acquisto di beni e servizi" + 2.2 "Investimenti fissi lordi e acquisto di terreni") / Impegni di competenza (Macroaggregati 1.3 "Acquisto di beni e servizi" + 2</w:t>
            </w:r>
            <w:r>
              <w:rPr>
                <w:sz w:val="18"/>
              </w:rPr>
              <w:t>.2 "Investimenti fissi lordi e acquisto di terreni")</w:t>
            </w:r>
          </w:p>
          <w:p w:rsidR="00337FBB" w:rsidRDefault="00337FBB">
            <w:pPr>
              <w:pStyle w:val="rtf9Normal"/>
              <w:spacing w:line="240" w:lineRule="atLeast"/>
              <w:ind w:left="40"/>
              <w:rPr>
                <w:sz w:val="18"/>
              </w:rPr>
            </w:pPr>
          </w:p>
        </w:tc>
        <w:tc>
          <w:tcPr>
            <w:tcW w:w="2058" w:type="dxa"/>
            <w:vMerge w:val="restart"/>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54,34 %</w:t>
            </w: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bottom w:val="single" w:sz="8" w:space="0" w:color="000000"/>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76"/>
        </w:trPr>
        <w:tc>
          <w:tcPr>
            <w:tcW w:w="600" w:type="dxa"/>
            <w:vMerge w:val="restart"/>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sz w:val="18"/>
              </w:rPr>
              <w:t>9.2</w:t>
            </w:r>
          </w:p>
        </w:tc>
        <w:tc>
          <w:tcPr>
            <w:tcW w:w="4583"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20"/>
            </w:pPr>
            <w:r>
              <w:rPr>
                <w:sz w:val="18"/>
              </w:rPr>
              <w:t>Smaltimento debiti commerciali nati negli esercizi precedenti</w:t>
            </w:r>
          </w:p>
        </w:tc>
        <w:tc>
          <w:tcPr>
            <w:tcW w:w="6958"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40"/>
            </w:pPr>
            <w:r>
              <w:rPr>
                <w:sz w:val="18"/>
              </w:rPr>
              <w:t>Pagamenti c/residui (Macroaggregati 1.3 "Acquisto di beni e servizi" + 2.2 "Investimenti fissi lordi e</w:t>
            </w:r>
            <w:r>
              <w:rPr>
                <w:sz w:val="18"/>
              </w:rPr>
              <w:t xml:space="preserve"> acquisto di terreni") / stock residui al 1° gennaio (Macroaggregati 1.3 "Acquisto di beni e servizi" + 2.2 "Investimenti fissi lordi e acquisto di terreni")</w:t>
            </w:r>
          </w:p>
          <w:p w:rsidR="00337FBB" w:rsidRDefault="00337FBB">
            <w:pPr>
              <w:pStyle w:val="rtf9Normal"/>
              <w:spacing w:line="240" w:lineRule="atLeast"/>
              <w:ind w:left="40"/>
              <w:rPr>
                <w:sz w:val="18"/>
              </w:rPr>
            </w:pPr>
          </w:p>
        </w:tc>
        <w:tc>
          <w:tcPr>
            <w:tcW w:w="2058" w:type="dxa"/>
            <w:vMerge w:val="restart"/>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48,20 %</w:t>
            </w: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ind w:left="20"/>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bottom w:val="single" w:sz="8" w:space="0" w:color="000000"/>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76"/>
        </w:trPr>
        <w:tc>
          <w:tcPr>
            <w:tcW w:w="600" w:type="dxa"/>
            <w:vMerge w:val="restart"/>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sz w:val="18"/>
              </w:rPr>
              <w:t>9.3</w:t>
            </w:r>
          </w:p>
        </w:tc>
        <w:tc>
          <w:tcPr>
            <w:tcW w:w="4583"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20"/>
            </w:pPr>
            <w:r>
              <w:rPr>
                <w:sz w:val="18"/>
              </w:rPr>
              <w:t xml:space="preserve">Smaltimento debiti verso altre amministrazioni pubbliche </w:t>
            </w:r>
            <w:r>
              <w:rPr>
                <w:sz w:val="18"/>
              </w:rPr>
              <w:t>nati nell'esercizio</w:t>
            </w:r>
          </w:p>
        </w:tc>
        <w:tc>
          <w:tcPr>
            <w:tcW w:w="6958"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40"/>
            </w:pPr>
            <w:r>
              <w:rPr>
                <w:sz w:val="18"/>
              </w:rPr>
              <w:t>Pagamenti di competenza [Trasferimenti correnti a Amministrazioni Pubbliche (U.1.04.01.00.000) + Trasferimenti di tributi (U.1.05.00.00.000) + Fondi perequativi (U.1.06.00.00.000) + Contributi agli investimenti a Amministrazioni pubblic</w:t>
            </w:r>
            <w:r>
              <w:rPr>
                <w:sz w:val="18"/>
              </w:rPr>
              <w:t>he (U.2.03.01.00.000) + Altri trasferimenti in conto capitale (U.2.04.01.00.000 + U.2.04.11.00.000 + U.2.04.16.00.000 + U.2.04.21.00.000)] / Impegni di competenza [Trasferimenti correnti a Amministrazioni Pubbliche (U.1.04.01.00.000) + Trasferimenti di tri</w:t>
            </w:r>
            <w:r>
              <w:rPr>
                <w:sz w:val="18"/>
              </w:rPr>
              <w:t>buti (U.1.05.00.00.000) + Fondi perequativi (U.1.06.00.00.000) + Contributi agli investimenti a Amministrazioni pubbliche (U.2.03.01.00.000) + Altri trasferimenti in conto capitale (U.2.04.01.00.000 + U.2.04.11.00.000 + U.2.04.16.00.000 + U.2.04.21.00.000)</w:t>
            </w:r>
            <w:r>
              <w:rPr>
                <w:sz w:val="18"/>
              </w:rPr>
              <w:t>]</w:t>
            </w:r>
          </w:p>
          <w:p w:rsidR="00337FBB" w:rsidRDefault="00337FBB">
            <w:pPr>
              <w:pStyle w:val="rtf9Normal"/>
              <w:spacing w:line="240" w:lineRule="atLeast"/>
              <w:ind w:left="40"/>
              <w:rPr>
                <w:sz w:val="18"/>
              </w:rPr>
            </w:pPr>
          </w:p>
        </w:tc>
        <w:tc>
          <w:tcPr>
            <w:tcW w:w="2058" w:type="dxa"/>
            <w:vMerge w:val="restart"/>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7,45 %</w:t>
            </w: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ind w:left="20"/>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53"/>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0"/>
        </w:trPr>
        <w:tc>
          <w:tcPr>
            <w:tcW w:w="600" w:type="dxa"/>
            <w:vMerge/>
            <w:tcBorders>
              <w:left w:val="single" w:sz="8" w:space="0" w:color="000000"/>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2058" w:type="dxa"/>
            <w:vMerge/>
            <w:tcBorders>
              <w:bottom w:val="single" w:sz="8" w:space="0" w:color="000000"/>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bl>
    <w:p w:rsidR="00337FBB" w:rsidRDefault="00337FBB">
      <w:pPr>
        <w:pStyle w:val="rtf9Normal"/>
      </w:pPr>
    </w:p>
    <w:p w:rsidR="00337FBB" w:rsidRDefault="004C0D4A">
      <w:pPr>
        <w:pStyle w:val="rtf9Normal"/>
      </w:pPr>
      <w:r>
        <w:br w:type="page"/>
      </w:r>
    </w:p>
    <w:p w:rsidR="00337FBB" w:rsidRDefault="00337FBB">
      <w:pPr>
        <w:pStyle w:val="rtf9Normal"/>
        <w:rPr>
          <w:sz w:val="16"/>
        </w:rPr>
      </w:pPr>
    </w:p>
    <w:p w:rsidR="00337FBB" w:rsidRDefault="00337FBB">
      <w:pPr>
        <w:pStyle w:val="rtf9Normal"/>
        <w:rPr>
          <w:sz w:val="16"/>
        </w:rPr>
      </w:pPr>
    </w:p>
    <w:p w:rsidR="00337FBB" w:rsidRDefault="00337FBB">
      <w:pPr>
        <w:pStyle w:val="rtf9Normal"/>
      </w:pPr>
    </w:p>
    <w:tbl>
      <w:tblPr>
        <w:tblW w:w="14200" w:type="dxa"/>
        <w:tblInd w:w="-9" w:type="dxa"/>
        <w:tblLayout w:type="fixed"/>
        <w:tblCellMar>
          <w:left w:w="20" w:type="dxa"/>
          <w:right w:w="20" w:type="dxa"/>
        </w:tblCellMar>
        <w:tblLook w:val="04A0" w:firstRow="1" w:lastRow="0" w:firstColumn="1" w:lastColumn="0" w:noHBand="0" w:noVBand="1"/>
      </w:tblPr>
      <w:tblGrid>
        <w:gridCol w:w="601"/>
        <w:gridCol w:w="4583"/>
        <w:gridCol w:w="6958"/>
        <w:gridCol w:w="2058"/>
      </w:tblGrid>
      <w:tr w:rsidR="00337FBB">
        <w:trPr>
          <w:trHeight w:val="276"/>
        </w:trPr>
        <w:tc>
          <w:tcPr>
            <w:tcW w:w="600"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9.4</w:t>
            </w:r>
          </w:p>
        </w:tc>
        <w:tc>
          <w:tcPr>
            <w:tcW w:w="4583"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Smaltimento debiti verso altre amministrazioni pubbliche nati negli esercizi precedenti</w:t>
            </w:r>
          </w:p>
        </w:tc>
        <w:tc>
          <w:tcPr>
            <w:tcW w:w="6958"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Pagamenti in c/residui [Trasferimenti correnti a Amministrazioni Pubbliche </w:t>
            </w:r>
            <w:r>
              <w:rPr>
                <w:sz w:val="18"/>
              </w:rPr>
              <w:t>(U.1.04.01.00.000) + Trasferimenti di tributi (U.1.05.00.00.000) + Fondi perequativi (U.1.06.00.00.000) + Contributi agli investimenti a Amministrazioni pubbliche (U.2.03.01.00.000) + Altri trasferimenti in conto capitale (U.2.04.01.00.000 + U.2.04.11.00.0</w:t>
            </w:r>
            <w:r>
              <w:rPr>
                <w:sz w:val="18"/>
              </w:rPr>
              <w:t>00 + U.2.04.16.00.000 + U.2.04.21.00.000)] / stock residui al 1° gennaio [Trasferimenti correnti a Amministrazioni Pubbliche (U.1.04.01.00.000) + Trasferimenti di tributi (U.1.05.00.00.000) + Fondi perequativi (U.1.06.00.00.000) + Contributi agli investime</w:t>
            </w:r>
            <w:r>
              <w:rPr>
                <w:sz w:val="18"/>
              </w:rPr>
              <w:t>nti a Amministrazioni pubbliche (U.2.03.01.00.000) + Altri trasferimenti in conto capitale (U.2.04.01.00.000 + U.2.04.11.00.000 + U.2.04.16.00.000 + U.2.04.21.00.000)]</w:t>
            </w:r>
          </w:p>
          <w:p w:rsidR="00337FBB" w:rsidRDefault="00337FBB">
            <w:pPr>
              <w:pStyle w:val="rtf9Normal"/>
              <w:spacing w:line="240" w:lineRule="atLeast"/>
              <w:ind w:left="40"/>
              <w:rPr>
                <w:sz w:val="18"/>
              </w:rPr>
            </w:pPr>
          </w:p>
        </w:tc>
        <w:tc>
          <w:tcPr>
            <w:tcW w:w="2058" w:type="dxa"/>
            <w:vMerge w:val="restart"/>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49,46 %</w:t>
            </w: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20"/>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53"/>
        </w:trPr>
        <w:tc>
          <w:tcPr>
            <w:tcW w:w="600"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0"/>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76"/>
        </w:trPr>
        <w:tc>
          <w:tcPr>
            <w:tcW w:w="600" w:type="dxa"/>
            <w:vMerge w:val="restart"/>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sz w:val="18"/>
              </w:rPr>
              <w:t>9.5</w:t>
            </w:r>
          </w:p>
        </w:tc>
        <w:tc>
          <w:tcPr>
            <w:tcW w:w="4583"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20"/>
            </w:pPr>
            <w:r>
              <w:rPr>
                <w:sz w:val="18"/>
              </w:rPr>
              <w:t xml:space="preserve">Indicatore annuale di tempestività dei pagamenti </w:t>
            </w:r>
            <w:r>
              <w:rPr>
                <w:i/>
                <w:sz w:val="18"/>
              </w:rPr>
              <w:t>(di cui al comma 1, dell’articolo 9, DPCM del 22 settembre 2014)</w:t>
            </w:r>
          </w:p>
        </w:tc>
        <w:tc>
          <w:tcPr>
            <w:tcW w:w="6958"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40"/>
            </w:pPr>
            <w:r>
              <w:rPr>
                <w:sz w:val="18"/>
              </w:rPr>
              <w:t xml:space="preserve">Giorni effettivi intercorrenti tra la data di scadenza della fattura o richiesta equivalente di pagamento e la data di pagamento ai fornitori </w:t>
            </w:r>
            <w:r>
              <w:rPr>
                <w:sz w:val="18"/>
              </w:rPr>
              <w:t>moltiplicata per l’importo dovuto, rapportata alla somma degli importi pagati nel periodo di riferimento</w:t>
            </w:r>
          </w:p>
          <w:p w:rsidR="00337FBB" w:rsidRDefault="00337FBB">
            <w:pPr>
              <w:pStyle w:val="rtf9Normal"/>
              <w:spacing w:line="240" w:lineRule="atLeast"/>
              <w:ind w:left="40"/>
              <w:rPr>
                <w:sz w:val="18"/>
              </w:rPr>
            </w:pPr>
          </w:p>
        </w:tc>
        <w:tc>
          <w:tcPr>
            <w:tcW w:w="2058" w:type="dxa"/>
            <w:vMerge w:val="restart"/>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0,00</w:t>
            </w: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ind w:left="20"/>
              <w:rPr>
                <w:i/>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ind w:left="20"/>
              <w:rPr>
                <w:i/>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53"/>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0"/>
        </w:trPr>
        <w:tc>
          <w:tcPr>
            <w:tcW w:w="600" w:type="dxa"/>
            <w:vMerge/>
            <w:tcBorders>
              <w:left w:val="single" w:sz="8" w:space="0" w:color="000000"/>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2058" w:type="dxa"/>
            <w:vMerge/>
            <w:tcBorders>
              <w:bottom w:val="single" w:sz="8" w:space="0" w:color="000000"/>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c>
          <w:tcPr>
            <w:tcW w:w="600"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10</w:t>
            </w:r>
          </w:p>
        </w:tc>
        <w:tc>
          <w:tcPr>
            <w:tcW w:w="4583" w:type="dxa"/>
            <w:tcBorders>
              <w:top w:val="single" w:sz="8" w:space="0" w:color="000000"/>
              <w:left w:val="single" w:sz="8" w:space="0" w:color="000000"/>
              <w:bottom w:val="single" w:sz="8" w:space="0" w:color="000000"/>
            </w:tcBorders>
          </w:tcPr>
          <w:p w:rsidR="00337FBB" w:rsidRDefault="004C0D4A">
            <w:pPr>
              <w:pStyle w:val="rtf9Normal"/>
              <w:spacing w:line="240" w:lineRule="atLeast"/>
              <w:ind w:left="40"/>
            </w:pPr>
            <w:r>
              <w:rPr>
                <w:b/>
                <w:sz w:val="18"/>
              </w:rPr>
              <w:t>Debiti finanziari</w:t>
            </w:r>
          </w:p>
        </w:tc>
        <w:tc>
          <w:tcPr>
            <w:tcW w:w="6958" w:type="dxa"/>
            <w:tcBorders>
              <w:top w:val="single" w:sz="8" w:space="0" w:color="000000"/>
              <w:bottom w:val="single" w:sz="8" w:space="0" w:color="000000"/>
            </w:tcBorders>
          </w:tcPr>
          <w:p w:rsidR="00337FBB" w:rsidRDefault="00337FBB">
            <w:pPr>
              <w:pStyle w:val="rtf9Normal"/>
              <w:spacing w:line="240" w:lineRule="atLeast"/>
              <w:rPr>
                <w:sz w:val="18"/>
              </w:rPr>
            </w:pPr>
          </w:p>
        </w:tc>
        <w:tc>
          <w:tcPr>
            <w:tcW w:w="2058" w:type="dxa"/>
            <w:tcBorders>
              <w:top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76"/>
        </w:trPr>
        <w:tc>
          <w:tcPr>
            <w:tcW w:w="600" w:type="dxa"/>
            <w:vMerge w:val="restart"/>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sz w:val="18"/>
              </w:rPr>
              <w:t>10.1</w:t>
            </w:r>
          </w:p>
        </w:tc>
        <w:tc>
          <w:tcPr>
            <w:tcW w:w="4583"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20"/>
            </w:pPr>
            <w:r>
              <w:rPr>
                <w:sz w:val="18"/>
              </w:rPr>
              <w:t>Incidenza estinzioni anticipate debiti finanziari</w:t>
            </w:r>
          </w:p>
        </w:tc>
        <w:tc>
          <w:tcPr>
            <w:tcW w:w="6958"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40"/>
            </w:pPr>
            <w:r>
              <w:rPr>
                <w:sz w:val="18"/>
              </w:rPr>
              <w:t>Impegni per estinzioni anticipate / Debito da</w:t>
            </w:r>
            <w:r>
              <w:rPr>
                <w:sz w:val="18"/>
              </w:rPr>
              <w:t xml:space="preserve"> finanziamento al 31 dicembre anno precedente (2)</w:t>
            </w:r>
          </w:p>
          <w:p w:rsidR="00337FBB" w:rsidRDefault="00337FBB">
            <w:pPr>
              <w:pStyle w:val="rtf9Normal"/>
              <w:spacing w:line="240" w:lineRule="atLeast"/>
              <w:ind w:left="40"/>
              <w:rPr>
                <w:sz w:val="18"/>
              </w:rPr>
            </w:pPr>
          </w:p>
        </w:tc>
        <w:tc>
          <w:tcPr>
            <w:tcW w:w="2058" w:type="dxa"/>
            <w:vMerge w:val="restart"/>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0,00 %</w:t>
            </w:r>
          </w:p>
        </w:tc>
      </w:tr>
      <w:tr w:rsidR="00337FBB">
        <w:trPr>
          <w:trHeight w:val="241"/>
        </w:trPr>
        <w:tc>
          <w:tcPr>
            <w:tcW w:w="600" w:type="dxa"/>
            <w:vMerge/>
            <w:tcBorders>
              <w:left w:val="single" w:sz="8" w:space="0" w:color="000000"/>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bottom w:val="single" w:sz="8" w:space="0" w:color="000000"/>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76"/>
        </w:trPr>
        <w:tc>
          <w:tcPr>
            <w:tcW w:w="600" w:type="dxa"/>
            <w:vMerge w:val="restart"/>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sz w:val="18"/>
              </w:rPr>
              <w:t>10.2</w:t>
            </w:r>
          </w:p>
        </w:tc>
        <w:tc>
          <w:tcPr>
            <w:tcW w:w="4583"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20"/>
            </w:pPr>
            <w:r>
              <w:rPr>
                <w:sz w:val="18"/>
              </w:rPr>
              <w:t>Incidenza estinzioni ordinarie debiti finanziari</w:t>
            </w:r>
          </w:p>
        </w:tc>
        <w:tc>
          <w:tcPr>
            <w:tcW w:w="6958"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40"/>
            </w:pPr>
            <w:r>
              <w:rPr>
                <w:sz w:val="18"/>
              </w:rPr>
              <w:t>(Totale impegni Titolo 4 della spesa – Impegni estinzioni anticipate) / Debito da finanziamento al 31 dicembre anno precedente (2)</w:t>
            </w:r>
          </w:p>
          <w:p w:rsidR="00337FBB" w:rsidRDefault="00337FBB">
            <w:pPr>
              <w:pStyle w:val="rtf9Normal"/>
              <w:spacing w:line="240" w:lineRule="atLeast"/>
              <w:ind w:left="40"/>
              <w:rPr>
                <w:sz w:val="18"/>
              </w:rPr>
            </w:pPr>
          </w:p>
        </w:tc>
        <w:tc>
          <w:tcPr>
            <w:tcW w:w="2058" w:type="dxa"/>
            <w:vMerge w:val="restart"/>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9,10 %</w:t>
            </w:r>
          </w:p>
        </w:tc>
      </w:tr>
      <w:tr w:rsidR="00337FBB">
        <w:trPr>
          <w:trHeight w:val="241"/>
        </w:trPr>
        <w:tc>
          <w:tcPr>
            <w:tcW w:w="600" w:type="dxa"/>
            <w:vMerge/>
            <w:tcBorders>
              <w:left w:val="single" w:sz="8" w:space="0" w:color="000000"/>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bottom w:val="single" w:sz="8" w:space="0" w:color="000000"/>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bl>
    <w:p w:rsidR="00337FBB" w:rsidRDefault="00337FBB">
      <w:pPr>
        <w:pStyle w:val="rtf9Normal"/>
      </w:pPr>
    </w:p>
    <w:p w:rsidR="00337FBB" w:rsidRDefault="004C0D4A">
      <w:pPr>
        <w:pStyle w:val="rtf9Normal"/>
      </w:pPr>
      <w:r>
        <w:br w:type="page"/>
      </w:r>
    </w:p>
    <w:p w:rsidR="00337FBB" w:rsidRDefault="00337FBB">
      <w:pPr>
        <w:pStyle w:val="rtf9Normal"/>
        <w:rPr>
          <w:sz w:val="16"/>
        </w:rPr>
      </w:pPr>
    </w:p>
    <w:p w:rsidR="00337FBB" w:rsidRDefault="00337FBB">
      <w:pPr>
        <w:pStyle w:val="rtf9Normal"/>
        <w:rPr>
          <w:sz w:val="16"/>
        </w:rPr>
      </w:pPr>
    </w:p>
    <w:p w:rsidR="00337FBB" w:rsidRDefault="00337FBB">
      <w:pPr>
        <w:pStyle w:val="rtf9Normal"/>
      </w:pPr>
    </w:p>
    <w:tbl>
      <w:tblPr>
        <w:tblW w:w="14200" w:type="dxa"/>
        <w:tblInd w:w="-9" w:type="dxa"/>
        <w:tblLayout w:type="fixed"/>
        <w:tblCellMar>
          <w:left w:w="20" w:type="dxa"/>
          <w:right w:w="20" w:type="dxa"/>
        </w:tblCellMar>
        <w:tblLook w:val="04A0" w:firstRow="1" w:lastRow="0" w:firstColumn="1" w:lastColumn="0" w:noHBand="0" w:noVBand="1"/>
      </w:tblPr>
      <w:tblGrid>
        <w:gridCol w:w="601"/>
        <w:gridCol w:w="4583"/>
        <w:gridCol w:w="6958"/>
        <w:gridCol w:w="2058"/>
      </w:tblGrid>
      <w:tr w:rsidR="00337FBB">
        <w:trPr>
          <w:trHeight w:val="276"/>
        </w:trPr>
        <w:tc>
          <w:tcPr>
            <w:tcW w:w="600"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10.3</w:t>
            </w:r>
          </w:p>
        </w:tc>
        <w:tc>
          <w:tcPr>
            <w:tcW w:w="4583"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Sostenibilità debiti finanziari</w:t>
            </w:r>
          </w:p>
        </w:tc>
        <w:tc>
          <w:tcPr>
            <w:tcW w:w="6958"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[Impegni (Totale 1.7 "Interessi passivi" – "Interessi di mora" (U.1.07.06.02.000) – "Interessi per anticipazioni prestiti" (U.1.07.06.04.000) + Titolo 4 della spesa – </w:t>
            </w:r>
            <w:r>
              <w:rPr>
                <w:w w:val="99"/>
                <w:sz w:val="18"/>
              </w:rPr>
              <w:t xml:space="preserve">estinzioni anticipate) – (Accertamenti Entrate categoria E.4.02.06.00.000 "Contributi </w:t>
            </w:r>
            <w:r>
              <w:rPr>
                <w:sz w:val="18"/>
              </w:rPr>
              <w:t>agli investimenti direttamente destinati al rimborso di prestiti da amministrazioni pubbliche") + Trasferimenti in conto capitale per assunzione di debiti dell'amministra</w:t>
            </w:r>
            <w:r>
              <w:rPr>
                <w:sz w:val="18"/>
              </w:rPr>
              <w:t>zione da parte di amministrazioni pubbliche (E.4.03.01.00.000) + Trasferimenti in conto capitale da parte di amministrazioni pubbliche per cancellazione di debiti dell'amministrazione (E.4.03.04.00.000)] / Accertamenti titoli 1, 2 e 3</w:t>
            </w:r>
          </w:p>
          <w:p w:rsidR="00337FBB" w:rsidRDefault="00337FBB">
            <w:pPr>
              <w:pStyle w:val="rtf9Normal"/>
              <w:spacing w:line="240" w:lineRule="atLeast"/>
              <w:ind w:left="40"/>
              <w:rPr>
                <w:sz w:val="18"/>
              </w:rPr>
            </w:pPr>
          </w:p>
        </w:tc>
        <w:tc>
          <w:tcPr>
            <w:tcW w:w="2058" w:type="dxa"/>
            <w:vMerge w:val="restart"/>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1,07 %</w:t>
            </w: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w w:val="99"/>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76"/>
        </w:trPr>
        <w:tc>
          <w:tcPr>
            <w:tcW w:w="600"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10.4</w:t>
            </w:r>
          </w:p>
        </w:tc>
        <w:tc>
          <w:tcPr>
            <w:tcW w:w="4583"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Indebitamento procapite (in valore assoluto)</w:t>
            </w:r>
          </w:p>
        </w:tc>
        <w:tc>
          <w:tcPr>
            <w:tcW w:w="6958"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Debito di finanziamento al 31/12 (2) / popolazione residente (al 1° gennaio dell'esercizio di riferimento o, se non disponibile, al 1° gennaio dell'ultimo anno disponibile)</w:t>
            </w:r>
          </w:p>
        </w:tc>
        <w:tc>
          <w:tcPr>
            <w:tcW w:w="2058" w:type="dxa"/>
            <w:vMerge w:val="restart"/>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w:t>
            </w: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00"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83"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c>
          <w:tcPr>
            <w:tcW w:w="600" w:type="dxa"/>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b/>
                <w:sz w:val="18"/>
              </w:rPr>
              <w:t>11</w:t>
            </w:r>
          </w:p>
        </w:tc>
        <w:tc>
          <w:tcPr>
            <w:tcW w:w="11541" w:type="dxa"/>
            <w:gridSpan w:val="2"/>
            <w:tcBorders>
              <w:bottom w:val="single" w:sz="8" w:space="0" w:color="000000"/>
            </w:tcBorders>
            <w:tcMar>
              <w:left w:w="0" w:type="dxa"/>
              <w:right w:w="0" w:type="dxa"/>
            </w:tcMar>
          </w:tcPr>
          <w:p w:rsidR="00337FBB" w:rsidRDefault="004C0D4A">
            <w:pPr>
              <w:pStyle w:val="rtf9Normal"/>
              <w:spacing w:line="240" w:lineRule="atLeast"/>
              <w:ind w:left="40"/>
            </w:pPr>
            <w:r>
              <w:rPr>
                <w:b/>
                <w:w w:val="91"/>
                <w:sz w:val="18"/>
              </w:rPr>
              <w:t xml:space="preserve">Composizione dell'avanzo di amministrazione </w:t>
            </w:r>
            <w:r>
              <w:rPr>
                <w:b/>
                <w:sz w:val="18"/>
              </w:rPr>
              <w:t>(4)</w:t>
            </w:r>
          </w:p>
        </w:tc>
        <w:tc>
          <w:tcPr>
            <w:tcW w:w="2058" w:type="dxa"/>
            <w:tcBorders>
              <w:bottom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c>
          <w:tcPr>
            <w:tcW w:w="600" w:type="dxa"/>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27" w:lineRule="exact"/>
              <w:jc w:val="right"/>
            </w:pPr>
            <w:r>
              <w:rPr>
                <w:sz w:val="18"/>
              </w:rPr>
              <w:t>11.1</w:t>
            </w:r>
          </w:p>
        </w:tc>
        <w:tc>
          <w:tcPr>
            <w:tcW w:w="4583" w:type="dxa"/>
            <w:tcBorders>
              <w:bottom w:val="single" w:sz="8" w:space="0" w:color="000000"/>
              <w:right w:val="single" w:sz="8" w:space="0" w:color="000000"/>
            </w:tcBorders>
            <w:tcMar>
              <w:left w:w="0" w:type="dxa"/>
              <w:right w:w="0" w:type="dxa"/>
            </w:tcMar>
          </w:tcPr>
          <w:p w:rsidR="00337FBB" w:rsidRDefault="004C0D4A">
            <w:pPr>
              <w:pStyle w:val="rtf9Normal"/>
              <w:spacing w:line="227" w:lineRule="exact"/>
              <w:ind w:left="20"/>
            </w:pPr>
            <w:r>
              <w:rPr>
                <w:sz w:val="18"/>
              </w:rPr>
              <w:t>Incidenza quota libera di parte corrente nell'avanzo</w:t>
            </w:r>
          </w:p>
        </w:tc>
        <w:tc>
          <w:tcPr>
            <w:tcW w:w="6958" w:type="dxa"/>
            <w:tcBorders>
              <w:bottom w:val="single" w:sz="8" w:space="0" w:color="000000"/>
              <w:right w:val="single" w:sz="8" w:space="0" w:color="000000"/>
            </w:tcBorders>
            <w:tcMar>
              <w:left w:w="0" w:type="dxa"/>
              <w:right w:w="0" w:type="dxa"/>
            </w:tcMar>
          </w:tcPr>
          <w:p w:rsidR="00337FBB" w:rsidRDefault="004C0D4A">
            <w:pPr>
              <w:pStyle w:val="rtf9Normal"/>
              <w:spacing w:line="227" w:lineRule="exact"/>
              <w:ind w:left="40"/>
            </w:pPr>
            <w:r>
              <w:rPr>
                <w:sz w:val="18"/>
              </w:rPr>
              <w:t>Quota libera di parte corrente dell'avanzo/Avanzo di amministrazione (5)</w:t>
            </w:r>
          </w:p>
        </w:tc>
        <w:tc>
          <w:tcPr>
            <w:tcW w:w="2058" w:type="dxa"/>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3,98 %</w:t>
            </w:r>
          </w:p>
        </w:tc>
      </w:tr>
      <w:tr w:rsidR="00337FBB">
        <w:tc>
          <w:tcPr>
            <w:tcW w:w="600" w:type="dxa"/>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27" w:lineRule="exact"/>
              <w:jc w:val="right"/>
            </w:pPr>
            <w:r>
              <w:rPr>
                <w:sz w:val="18"/>
              </w:rPr>
              <w:t>11.2</w:t>
            </w:r>
          </w:p>
        </w:tc>
        <w:tc>
          <w:tcPr>
            <w:tcW w:w="4583" w:type="dxa"/>
            <w:tcBorders>
              <w:bottom w:val="single" w:sz="8" w:space="0" w:color="000000"/>
              <w:right w:val="single" w:sz="8" w:space="0" w:color="000000"/>
            </w:tcBorders>
            <w:tcMar>
              <w:left w:w="0" w:type="dxa"/>
              <w:right w:w="0" w:type="dxa"/>
            </w:tcMar>
          </w:tcPr>
          <w:p w:rsidR="00337FBB" w:rsidRDefault="004C0D4A">
            <w:pPr>
              <w:pStyle w:val="rtf9Normal"/>
              <w:spacing w:line="227" w:lineRule="exact"/>
              <w:ind w:left="20"/>
            </w:pPr>
            <w:r>
              <w:rPr>
                <w:sz w:val="18"/>
              </w:rPr>
              <w:t>Incidenza quota libera in c/capitale nell'avanzo</w:t>
            </w:r>
          </w:p>
        </w:tc>
        <w:tc>
          <w:tcPr>
            <w:tcW w:w="6958" w:type="dxa"/>
            <w:tcBorders>
              <w:bottom w:val="single" w:sz="8" w:space="0" w:color="000000"/>
              <w:right w:val="single" w:sz="8" w:space="0" w:color="000000"/>
            </w:tcBorders>
            <w:tcMar>
              <w:left w:w="0" w:type="dxa"/>
              <w:right w:w="0" w:type="dxa"/>
            </w:tcMar>
          </w:tcPr>
          <w:p w:rsidR="00337FBB" w:rsidRDefault="004C0D4A">
            <w:pPr>
              <w:pStyle w:val="rtf9Normal"/>
              <w:spacing w:line="227" w:lineRule="exact"/>
              <w:ind w:left="40"/>
            </w:pPr>
            <w:r>
              <w:rPr>
                <w:sz w:val="18"/>
              </w:rPr>
              <w:t>Quota libera in conto capitale dell'avanzo/Avanzo di amministrazione (6)</w:t>
            </w:r>
          </w:p>
        </w:tc>
        <w:tc>
          <w:tcPr>
            <w:tcW w:w="2058" w:type="dxa"/>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0,00 %</w:t>
            </w:r>
          </w:p>
        </w:tc>
      </w:tr>
      <w:tr w:rsidR="00337FBB">
        <w:tc>
          <w:tcPr>
            <w:tcW w:w="600" w:type="dxa"/>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27" w:lineRule="exact"/>
              <w:jc w:val="right"/>
            </w:pPr>
            <w:r>
              <w:rPr>
                <w:sz w:val="18"/>
              </w:rPr>
              <w:t>11.3</w:t>
            </w:r>
          </w:p>
        </w:tc>
        <w:tc>
          <w:tcPr>
            <w:tcW w:w="4583" w:type="dxa"/>
            <w:tcBorders>
              <w:bottom w:val="single" w:sz="8" w:space="0" w:color="000000"/>
              <w:right w:val="single" w:sz="8" w:space="0" w:color="000000"/>
            </w:tcBorders>
            <w:tcMar>
              <w:left w:w="0" w:type="dxa"/>
              <w:right w:w="0" w:type="dxa"/>
            </w:tcMar>
          </w:tcPr>
          <w:p w:rsidR="00337FBB" w:rsidRDefault="004C0D4A">
            <w:pPr>
              <w:pStyle w:val="rtf9Normal"/>
              <w:spacing w:line="227" w:lineRule="exact"/>
              <w:ind w:left="20"/>
            </w:pPr>
            <w:r>
              <w:rPr>
                <w:sz w:val="18"/>
              </w:rPr>
              <w:t>Incidenza quota accantonata nell'avanzo</w:t>
            </w:r>
          </w:p>
        </w:tc>
        <w:tc>
          <w:tcPr>
            <w:tcW w:w="6958" w:type="dxa"/>
            <w:tcBorders>
              <w:bottom w:val="single" w:sz="8" w:space="0" w:color="000000"/>
              <w:right w:val="single" w:sz="8" w:space="0" w:color="000000"/>
            </w:tcBorders>
            <w:tcMar>
              <w:left w:w="0" w:type="dxa"/>
              <w:right w:w="0" w:type="dxa"/>
            </w:tcMar>
          </w:tcPr>
          <w:p w:rsidR="00337FBB" w:rsidRDefault="004C0D4A">
            <w:pPr>
              <w:pStyle w:val="rtf9Normal"/>
              <w:spacing w:line="227" w:lineRule="exact"/>
              <w:ind w:left="40"/>
            </w:pPr>
            <w:r>
              <w:rPr>
                <w:sz w:val="18"/>
              </w:rPr>
              <w:t>Quota accantonata dell'avanzo/Avanzo di amministrazione (7)</w:t>
            </w:r>
          </w:p>
        </w:tc>
        <w:tc>
          <w:tcPr>
            <w:tcW w:w="2058" w:type="dxa"/>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60,08 %</w:t>
            </w:r>
          </w:p>
        </w:tc>
      </w:tr>
      <w:tr w:rsidR="00337FBB">
        <w:tc>
          <w:tcPr>
            <w:tcW w:w="600" w:type="dxa"/>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27" w:lineRule="exact"/>
              <w:jc w:val="right"/>
            </w:pPr>
            <w:r>
              <w:rPr>
                <w:sz w:val="18"/>
              </w:rPr>
              <w:t>11.4</w:t>
            </w:r>
          </w:p>
        </w:tc>
        <w:tc>
          <w:tcPr>
            <w:tcW w:w="4583" w:type="dxa"/>
            <w:tcBorders>
              <w:bottom w:val="single" w:sz="8" w:space="0" w:color="000000"/>
              <w:right w:val="single" w:sz="8" w:space="0" w:color="000000"/>
            </w:tcBorders>
            <w:tcMar>
              <w:left w:w="0" w:type="dxa"/>
              <w:right w:w="0" w:type="dxa"/>
            </w:tcMar>
          </w:tcPr>
          <w:p w:rsidR="00337FBB" w:rsidRDefault="004C0D4A">
            <w:pPr>
              <w:pStyle w:val="rtf9Normal"/>
              <w:spacing w:line="227" w:lineRule="exact"/>
              <w:ind w:left="20"/>
            </w:pPr>
            <w:r>
              <w:rPr>
                <w:sz w:val="18"/>
              </w:rPr>
              <w:t>Incidenza quota vincolata nell'avanzo</w:t>
            </w:r>
          </w:p>
        </w:tc>
        <w:tc>
          <w:tcPr>
            <w:tcW w:w="6958" w:type="dxa"/>
            <w:tcBorders>
              <w:bottom w:val="single" w:sz="8" w:space="0" w:color="000000"/>
              <w:right w:val="single" w:sz="8" w:space="0" w:color="000000"/>
            </w:tcBorders>
            <w:tcMar>
              <w:left w:w="0" w:type="dxa"/>
              <w:right w:w="0" w:type="dxa"/>
            </w:tcMar>
          </w:tcPr>
          <w:p w:rsidR="00337FBB" w:rsidRDefault="004C0D4A">
            <w:pPr>
              <w:pStyle w:val="rtf9Normal"/>
              <w:spacing w:line="227" w:lineRule="exact"/>
              <w:ind w:left="40"/>
            </w:pPr>
            <w:r>
              <w:rPr>
                <w:sz w:val="18"/>
              </w:rPr>
              <w:t xml:space="preserve">Quota vincolata </w:t>
            </w:r>
            <w:r>
              <w:rPr>
                <w:sz w:val="18"/>
              </w:rPr>
              <w:t>dell'avanzo/Avanzo di amministrazione (8)</w:t>
            </w:r>
          </w:p>
        </w:tc>
        <w:tc>
          <w:tcPr>
            <w:tcW w:w="2058" w:type="dxa"/>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35,94 %</w:t>
            </w:r>
          </w:p>
        </w:tc>
      </w:tr>
      <w:tr w:rsidR="00337FBB">
        <w:tc>
          <w:tcPr>
            <w:tcW w:w="600" w:type="dxa"/>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b/>
                <w:sz w:val="18"/>
              </w:rPr>
              <w:t>12</w:t>
            </w:r>
          </w:p>
        </w:tc>
        <w:tc>
          <w:tcPr>
            <w:tcW w:w="4583" w:type="dxa"/>
            <w:tcBorders>
              <w:bottom w:val="single" w:sz="8" w:space="0" w:color="000000"/>
            </w:tcBorders>
            <w:tcMar>
              <w:left w:w="0" w:type="dxa"/>
              <w:right w:w="0" w:type="dxa"/>
            </w:tcMar>
          </w:tcPr>
          <w:p w:rsidR="00337FBB" w:rsidRDefault="004C0D4A">
            <w:pPr>
              <w:pStyle w:val="rtf9Normal"/>
              <w:spacing w:line="240" w:lineRule="atLeast"/>
              <w:ind w:left="40"/>
            </w:pPr>
            <w:r>
              <w:rPr>
                <w:b/>
                <w:sz w:val="18"/>
              </w:rPr>
              <w:t>Disavanzo di amministrazione</w:t>
            </w:r>
          </w:p>
        </w:tc>
        <w:tc>
          <w:tcPr>
            <w:tcW w:w="6958" w:type="dxa"/>
            <w:tcBorders>
              <w:bottom w:val="single" w:sz="8" w:space="0" w:color="000000"/>
            </w:tcBorders>
            <w:tcMar>
              <w:left w:w="0" w:type="dxa"/>
              <w:right w:w="0" w:type="dxa"/>
            </w:tcMar>
          </w:tcPr>
          <w:p w:rsidR="00337FBB" w:rsidRDefault="00337FBB">
            <w:pPr>
              <w:pStyle w:val="rtf9Normal"/>
              <w:spacing w:line="240" w:lineRule="atLeast"/>
              <w:rPr>
                <w:sz w:val="18"/>
              </w:rPr>
            </w:pPr>
          </w:p>
        </w:tc>
        <w:tc>
          <w:tcPr>
            <w:tcW w:w="2058" w:type="dxa"/>
            <w:tcBorders>
              <w:bottom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76"/>
        </w:trPr>
        <w:tc>
          <w:tcPr>
            <w:tcW w:w="600" w:type="dxa"/>
            <w:vMerge w:val="restart"/>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sz w:val="18"/>
              </w:rPr>
              <w:t>12.1</w:t>
            </w:r>
          </w:p>
        </w:tc>
        <w:tc>
          <w:tcPr>
            <w:tcW w:w="4583"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20"/>
            </w:pPr>
            <w:r>
              <w:rPr>
                <w:sz w:val="18"/>
              </w:rPr>
              <w:t>Quota disavanzo ripianato nell'esercizio</w:t>
            </w:r>
          </w:p>
        </w:tc>
        <w:tc>
          <w:tcPr>
            <w:tcW w:w="6958"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40"/>
            </w:pPr>
            <w:r>
              <w:rPr>
                <w:w w:val="99"/>
                <w:sz w:val="18"/>
              </w:rPr>
              <w:t xml:space="preserve">Disavanzo di amministrazione esercizio precedente – Disavanzo di amministrazione </w:t>
            </w:r>
            <w:r>
              <w:rPr>
                <w:sz w:val="18"/>
              </w:rPr>
              <w:t xml:space="preserve">esercizio in corso / Totale Disavanzo </w:t>
            </w:r>
            <w:r>
              <w:rPr>
                <w:sz w:val="18"/>
              </w:rPr>
              <w:t>esercizio precedente (3)</w:t>
            </w:r>
          </w:p>
        </w:tc>
        <w:tc>
          <w:tcPr>
            <w:tcW w:w="2058" w:type="dxa"/>
            <w:vMerge w:val="restart"/>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0,00 %</w:t>
            </w:r>
          </w:p>
        </w:tc>
      </w:tr>
      <w:tr w:rsidR="00337FBB">
        <w:trPr>
          <w:trHeight w:val="253"/>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0"/>
        </w:trPr>
        <w:tc>
          <w:tcPr>
            <w:tcW w:w="600" w:type="dxa"/>
            <w:vMerge/>
            <w:tcBorders>
              <w:left w:val="single" w:sz="8" w:space="0" w:color="000000"/>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2058" w:type="dxa"/>
            <w:vMerge/>
            <w:tcBorders>
              <w:bottom w:val="single" w:sz="8" w:space="0" w:color="000000"/>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76"/>
        </w:trPr>
        <w:tc>
          <w:tcPr>
            <w:tcW w:w="600" w:type="dxa"/>
            <w:vMerge w:val="restart"/>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sz w:val="18"/>
              </w:rPr>
              <w:t>12.2</w:t>
            </w:r>
          </w:p>
        </w:tc>
        <w:tc>
          <w:tcPr>
            <w:tcW w:w="4583"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20"/>
            </w:pPr>
            <w:r>
              <w:rPr>
                <w:sz w:val="18"/>
              </w:rPr>
              <w:t>Incremento del disavanzo rispetto all'esercizio precedente</w:t>
            </w:r>
          </w:p>
        </w:tc>
        <w:tc>
          <w:tcPr>
            <w:tcW w:w="6958"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40"/>
            </w:pPr>
            <w:r>
              <w:rPr>
                <w:sz w:val="18"/>
              </w:rPr>
              <w:t>Disavanzo di amministrazione esercizio in corso – Disavanzo di amministrazione esercizio precedente / Totale Disavanzo esercizio precedente (3)</w:t>
            </w:r>
          </w:p>
        </w:tc>
        <w:tc>
          <w:tcPr>
            <w:tcW w:w="2058" w:type="dxa"/>
            <w:vMerge w:val="restart"/>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 xml:space="preserve">0,00 </w:t>
            </w:r>
            <w:r>
              <w:rPr>
                <w:b/>
                <w:i/>
                <w:sz w:val="18"/>
              </w:rPr>
              <w:t>%</w:t>
            </w:r>
          </w:p>
        </w:tc>
      </w:tr>
      <w:tr w:rsidR="00337FBB">
        <w:trPr>
          <w:trHeight w:val="253"/>
        </w:trPr>
        <w:tc>
          <w:tcPr>
            <w:tcW w:w="600" w:type="dxa"/>
            <w:vMerge/>
            <w:tcBorders>
              <w:left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right w:val="single" w:sz="8" w:space="0" w:color="000000"/>
            </w:tcBorders>
            <w:tcMar>
              <w:left w:w="0" w:type="dxa"/>
              <w:right w:w="0" w:type="dxa"/>
            </w:tcMar>
          </w:tcPr>
          <w:p w:rsidR="00337FBB" w:rsidRDefault="00337FBB">
            <w:pPr>
              <w:pStyle w:val="rtf9Normal"/>
              <w:spacing w:line="240" w:lineRule="atLeast"/>
              <w:ind w:left="20"/>
              <w:rPr>
                <w:sz w:val="18"/>
              </w:rPr>
            </w:pPr>
          </w:p>
        </w:tc>
        <w:tc>
          <w:tcPr>
            <w:tcW w:w="6958" w:type="dxa"/>
            <w:vMerge/>
            <w:tcBorders>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40"/>
        </w:trPr>
        <w:tc>
          <w:tcPr>
            <w:tcW w:w="600" w:type="dxa"/>
            <w:vMerge/>
            <w:tcBorders>
              <w:left w:val="single" w:sz="8" w:space="0" w:color="000000"/>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2058" w:type="dxa"/>
            <w:vMerge/>
            <w:tcBorders>
              <w:bottom w:val="single" w:sz="8" w:space="0" w:color="000000"/>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c>
          <w:tcPr>
            <w:tcW w:w="600" w:type="dxa"/>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27" w:lineRule="exact"/>
              <w:jc w:val="right"/>
            </w:pPr>
            <w:r>
              <w:rPr>
                <w:sz w:val="18"/>
              </w:rPr>
              <w:t>12.3</w:t>
            </w:r>
          </w:p>
        </w:tc>
        <w:tc>
          <w:tcPr>
            <w:tcW w:w="4583" w:type="dxa"/>
            <w:tcBorders>
              <w:bottom w:val="single" w:sz="8" w:space="0" w:color="000000"/>
              <w:right w:val="single" w:sz="8" w:space="0" w:color="000000"/>
            </w:tcBorders>
            <w:tcMar>
              <w:left w:w="0" w:type="dxa"/>
              <w:right w:w="0" w:type="dxa"/>
            </w:tcMar>
          </w:tcPr>
          <w:p w:rsidR="00337FBB" w:rsidRDefault="004C0D4A">
            <w:pPr>
              <w:pStyle w:val="rtf9Normal"/>
              <w:spacing w:line="227" w:lineRule="exact"/>
              <w:ind w:left="20"/>
            </w:pPr>
            <w:r>
              <w:rPr>
                <w:sz w:val="18"/>
              </w:rPr>
              <w:t>Sostenibilità patrimoniale del disavanzo</w:t>
            </w:r>
          </w:p>
        </w:tc>
        <w:tc>
          <w:tcPr>
            <w:tcW w:w="6958" w:type="dxa"/>
            <w:tcBorders>
              <w:bottom w:val="single" w:sz="8" w:space="0" w:color="000000"/>
              <w:right w:val="single" w:sz="8" w:space="0" w:color="000000"/>
            </w:tcBorders>
            <w:tcMar>
              <w:left w:w="0" w:type="dxa"/>
              <w:right w:w="0" w:type="dxa"/>
            </w:tcMar>
          </w:tcPr>
          <w:p w:rsidR="00337FBB" w:rsidRDefault="004C0D4A">
            <w:pPr>
              <w:pStyle w:val="rtf9Normal"/>
              <w:spacing w:line="227" w:lineRule="exact"/>
              <w:ind w:left="40"/>
            </w:pPr>
            <w:r>
              <w:rPr>
                <w:sz w:val="18"/>
              </w:rPr>
              <w:t>Totale disavanzo di amministrazione (3) / Patrimonio netto (1)</w:t>
            </w:r>
          </w:p>
        </w:tc>
        <w:tc>
          <w:tcPr>
            <w:tcW w:w="2058" w:type="dxa"/>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0,00 %</w:t>
            </w:r>
          </w:p>
        </w:tc>
      </w:tr>
      <w:tr w:rsidR="00337FBB">
        <w:trPr>
          <w:trHeight w:val="276"/>
        </w:trPr>
        <w:tc>
          <w:tcPr>
            <w:tcW w:w="600" w:type="dxa"/>
            <w:vMerge w:val="restart"/>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sz w:val="18"/>
              </w:rPr>
              <w:t>12.4</w:t>
            </w:r>
          </w:p>
        </w:tc>
        <w:tc>
          <w:tcPr>
            <w:tcW w:w="4583"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20"/>
            </w:pPr>
            <w:r>
              <w:rPr>
                <w:sz w:val="18"/>
              </w:rPr>
              <w:t>Sostenibilità disavanzo effettivamente a carico dell'esercizio</w:t>
            </w:r>
          </w:p>
        </w:tc>
        <w:tc>
          <w:tcPr>
            <w:tcW w:w="6958"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40"/>
            </w:pPr>
            <w:r>
              <w:rPr>
                <w:sz w:val="18"/>
              </w:rPr>
              <w:t xml:space="preserve">Disavanzo iscritto in spesa del conto del bilancio / </w:t>
            </w:r>
            <w:r>
              <w:rPr>
                <w:sz w:val="18"/>
              </w:rPr>
              <w:t>(Accertamenti dei titoli 1, 2 e 3 delle entrate e trasferimenti in conto capitale per ripiano disavanzi pregressi)</w:t>
            </w:r>
          </w:p>
        </w:tc>
        <w:tc>
          <w:tcPr>
            <w:tcW w:w="2058" w:type="dxa"/>
            <w:vMerge w:val="restart"/>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0,00 %</w:t>
            </w:r>
          </w:p>
        </w:tc>
      </w:tr>
      <w:tr w:rsidR="00337FBB">
        <w:trPr>
          <w:trHeight w:val="241"/>
        </w:trPr>
        <w:tc>
          <w:tcPr>
            <w:tcW w:w="600" w:type="dxa"/>
            <w:vMerge/>
            <w:tcBorders>
              <w:left w:val="single" w:sz="8" w:space="0" w:color="000000"/>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ind w:left="20"/>
              <w:rPr>
                <w:sz w:val="18"/>
              </w:rPr>
            </w:pPr>
          </w:p>
        </w:tc>
        <w:tc>
          <w:tcPr>
            <w:tcW w:w="6958"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bottom w:val="single" w:sz="8" w:space="0" w:color="000000"/>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c>
          <w:tcPr>
            <w:tcW w:w="600" w:type="dxa"/>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b/>
                <w:sz w:val="18"/>
              </w:rPr>
              <w:t>13</w:t>
            </w:r>
          </w:p>
        </w:tc>
        <w:tc>
          <w:tcPr>
            <w:tcW w:w="4583" w:type="dxa"/>
            <w:tcBorders>
              <w:bottom w:val="single" w:sz="8" w:space="0" w:color="000000"/>
            </w:tcBorders>
            <w:tcMar>
              <w:left w:w="0" w:type="dxa"/>
              <w:right w:w="0" w:type="dxa"/>
            </w:tcMar>
          </w:tcPr>
          <w:p w:rsidR="00337FBB" w:rsidRDefault="004C0D4A">
            <w:pPr>
              <w:pStyle w:val="rtf9Normal"/>
              <w:spacing w:line="240" w:lineRule="atLeast"/>
              <w:ind w:left="40"/>
            </w:pPr>
            <w:r>
              <w:rPr>
                <w:b/>
                <w:sz w:val="18"/>
              </w:rPr>
              <w:t>Debiti fuori bilancio</w:t>
            </w:r>
          </w:p>
        </w:tc>
        <w:tc>
          <w:tcPr>
            <w:tcW w:w="6958" w:type="dxa"/>
            <w:tcBorders>
              <w:bottom w:val="single" w:sz="8" w:space="0" w:color="000000"/>
            </w:tcBorders>
            <w:tcMar>
              <w:left w:w="0" w:type="dxa"/>
              <w:right w:w="0" w:type="dxa"/>
            </w:tcMar>
          </w:tcPr>
          <w:p w:rsidR="00337FBB" w:rsidRDefault="00337FBB">
            <w:pPr>
              <w:pStyle w:val="rtf9Normal"/>
              <w:spacing w:line="240" w:lineRule="atLeast"/>
              <w:rPr>
                <w:sz w:val="18"/>
              </w:rPr>
            </w:pPr>
          </w:p>
        </w:tc>
        <w:tc>
          <w:tcPr>
            <w:tcW w:w="2058" w:type="dxa"/>
            <w:tcBorders>
              <w:bottom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r w:rsidR="00337FBB">
        <w:trPr>
          <w:trHeight w:val="276"/>
        </w:trPr>
        <w:tc>
          <w:tcPr>
            <w:tcW w:w="600" w:type="dxa"/>
            <w:vMerge w:val="restart"/>
            <w:tcBorders>
              <w:left w:val="single" w:sz="8" w:space="0" w:color="000000"/>
              <w:bottom w:val="single" w:sz="8" w:space="0" w:color="000000"/>
              <w:right w:val="single" w:sz="8" w:space="0" w:color="000000"/>
            </w:tcBorders>
            <w:tcMar>
              <w:left w:w="0" w:type="dxa"/>
              <w:right w:w="0" w:type="dxa"/>
            </w:tcMar>
          </w:tcPr>
          <w:p w:rsidR="00337FBB" w:rsidRDefault="004C0D4A">
            <w:pPr>
              <w:pStyle w:val="rtf9Normal"/>
              <w:spacing w:line="240" w:lineRule="atLeast"/>
              <w:jc w:val="right"/>
            </w:pPr>
            <w:r>
              <w:rPr>
                <w:sz w:val="18"/>
              </w:rPr>
              <w:t>13.1</w:t>
            </w:r>
          </w:p>
        </w:tc>
        <w:tc>
          <w:tcPr>
            <w:tcW w:w="4583"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20"/>
            </w:pPr>
            <w:r>
              <w:rPr>
                <w:sz w:val="18"/>
              </w:rPr>
              <w:t>Debiti riconosciuti e finanziati</w:t>
            </w:r>
          </w:p>
        </w:tc>
        <w:tc>
          <w:tcPr>
            <w:tcW w:w="6958" w:type="dxa"/>
            <w:vMerge w:val="restart"/>
            <w:tcBorders>
              <w:bottom w:val="single" w:sz="8" w:space="0" w:color="000000"/>
              <w:right w:val="single" w:sz="8" w:space="0" w:color="000000"/>
            </w:tcBorders>
            <w:tcMar>
              <w:left w:w="0" w:type="dxa"/>
              <w:right w:w="0" w:type="dxa"/>
            </w:tcMar>
          </w:tcPr>
          <w:p w:rsidR="00337FBB" w:rsidRDefault="004C0D4A">
            <w:pPr>
              <w:pStyle w:val="rtf9Normal"/>
              <w:spacing w:line="240" w:lineRule="atLeast"/>
              <w:ind w:left="40"/>
            </w:pPr>
            <w:r>
              <w:rPr>
                <w:sz w:val="18"/>
              </w:rPr>
              <w:t xml:space="preserve">Importo Debiti fuori bilancio riconosciuti e finanziati / </w:t>
            </w:r>
            <w:r>
              <w:rPr>
                <w:sz w:val="18"/>
              </w:rPr>
              <w:t>Totale impegni titolo I e titolo II</w:t>
            </w:r>
          </w:p>
        </w:tc>
        <w:tc>
          <w:tcPr>
            <w:tcW w:w="2058" w:type="dxa"/>
            <w:vMerge w:val="restart"/>
            <w:tcBorders>
              <w:bottom w:val="single" w:sz="8" w:space="0" w:color="000000"/>
              <w:right w:val="single" w:sz="8" w:space="0" w:color="000000"/>
            </w:tcBorders>
            <w:tcMar>
              <w:left w:w="0" w:type="dxa"/>
              <w:right w:w="0" w:type="dxa"/>
            </w:tcMar>
            <w:vAlign w:val="center"/>
          </w:tcPr>
          <w:p w:rsidR="00337FBB" w:rsidRDefault="004C0D4A">
            <w:pPr>
              <w:pStyle w:val="rtf9Normal"/>
              <w:spacing w:line="240" w:lineRule="atLeast"/>
              <w:jc w:val="center"/>
            </w:pPr>
            <w:r>
              <w:rPr>
                <w:b/>
                <w:i/>
                <w:sz w:val="18"/>
              </w:rPr>
              <w:t>0,00 %</w:t>
            </w:r>
          </w:p>
        </w:tc>
      </w:tr>
      <w:tr w:rsidR="00337FBB">
        <w:trPr>
          <w:trHeight w:val="241"/>
        </w:trPr>
        <w:tc>
          <w:tcPr>
            <w:tcW w:w="600" w:type="dxa"/>
            <w:vMerge/>
            <w:tcBorders>
              <w:left w:val="single" w:sz="8" w:space="0" w:color="000000"/>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4583"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rPr>
                <w:sz w:val="18"/>
              </w:rPr>
            </w:pPr>
          </w:p>
        </w:tc>
        <w:tc>
          <w:tcPr>
            <w:tcW w:w="6958" w:type="dxa"/>
            <w:vMerge/>
            <w:tcBorders>
              <w:bottom w:val="single" w:sz="8" w:space="0" w:color="000000"/>
              <w:right w:val="single" w:sz="8" w:space="0" w:color="000000"/>
            </w:tcBorders>
            <w:tcMar>
              <w:left w:w="0" w:type="dxa"/>
              <w:right w:w="0" w:type="dxa"/>
            </w:tcMar>
          </w:tcPr>
          <w:p w:rsidR="00337FBB" w:rsidRDefault="00337FBB">
            <w:pPr>
              <w:pStyle w:val="rtf9Normal"/>
              <w:spacing w:line="240" w:lineRule="atLeast"/>
              <w:ind w:left="40"/>
              <w:rPr>
                <w:sz w:val="18"/>
              </w:rPr>
            </w:pPr>
          </w:p>
        </w:tc>
        <w:tc>
          <w:tcPr>
            <w:tcW w:w="2058" w:type="dxa"/>
            <w:vMerge/>
            <w:tcBorders>
              <w:bottom w:val="single" w:sz="8" w:space="0" w:color="000000"/>
              <w:right w:val="single" w:sz="8" w:space="0" w:color="000000"/>
            </w:tcBorders>
            <w:tcMar>
              <w:left w:w="0" w:type="dxa"/>
              <w:right w:w="0" w:type="dxa"/>
            </w:tcMar>
            <w:vAlign w:val="center"/>
          </w:tcPr>
          <w:p w:rsidR="00337FBB" w:rsidRDefault="00337FBB">
            <w:pPr>
              <w:pStyle w:val="rtf9Normal"/>
              <w:spacing w:line="240" w:lineRule="atLeast"/>
              <w:jc w:val="center"/>
              <w:rPr>
                <w:sz w:val="18"/>
              </w:rPr>
            </w:pPr>
          </w:p>
        </w:tc>
      </w:tr>
    </w:tbl>
    <w:p w:rsidR="00337FBB" w:rsidRDefault="00337FBB">
      <w:pPr>
        <w:pStyle w:val="rtf9Normal"/>
      </w:pPr>
    </w:p>
    <w:p w:rsidR="00337FBB" w:rsidRDefault="004C0D4A">
      <w:pPr>
        <w:pStyle w:val="rtf9Normal"/>
      </w:pPr>
      <w:r>
        <w:br w:type="page"/>
      </w:r>
    </w:p>
    <w:p w:rsidR="00337FBB" w:rsidRDefault="00337FBB">
      <w:pPr>
        <w:pStyle w:val="rtf9Normal"/>
        <w:rPr>
          <w:sz w:val="16"/>
        </w:rPr>
      </w:pPr>
    </w:p>
    <w:p w:rsidR="00337FBB" w:rsidRDefault="00337FBB">
      <w:pPr>
        <w:pStyle w:val="rtf9Normal"/>
        <w:rPr>
          <w:sz w:val="16"/>
        </w:rPr>
      </w:pPr>
    </w:p>
    <w:p w:rsidR="00337FBB" w:rsidRDefault="00337FBB">
      <w:pPr>
        <w:pStyle w:val="rtf9Normal"/>
      </w:pPr>
    </w:p>
    <w:tbl>
      <w:tblPr>
        <w:tblW w:w="14200" w:type="dxa"/>
        <w:tblLayout w:type="fixed"/>
        <w:tblCellMar>
          <w:left w:w="20" w:type="dxa"/>
          <w:right w:w="20" w:type="dxa"/>
        </w:tblCellMar>
        <w:tblLook w:val="04A0" w:firstRow="1" w:lastRow="0" w:firstColumn="1" w:lastColumn="0" w:noHBand="0" w:noVBand="1"/>
      </w:tblPr>
      <w:tblGrid>
        <w:gridCol w:w="640"/>
        <w:gridCol w:w="4544"/>
        <w:gridCol w:w="6958"/>
        <w:gridCol w:w="2058"/>
      </w:tblGrid>
      <w:tr w:rsidR="00337FBB">
        <w:trPr>
          <w:trHeight w:val="276"/>
        </w:trPr>
        <w:tc>
          <w:tcPr>
            <w:tcW w:w="639"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13.2</w:t>
            </w:r>
          </w:p>
        </w:tc>
        <w:tc>
          <w:tcPr>
            <w:tcW w:w="4544"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Debiti in corso di riconoscimento</w:t>
            </w:r>
          </w:p>
        </w:tc>
        <w:tc>
          <w:tcPr>
            <w:tcW w:w="6958"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Importo debiti fuori bilancio in corso di riconoscimento/Totale accertamento entrate dei titoli 1, 2 e 3</w:t>
            </w:r>
          </w:p>
          <w:p w:rsidR="00337FBB" w:rsidRDefault="00337FBB">
            <w:pPr>
              <w:pStyle w:val="rtf9Normal"/>
              <w:spacing w:line="240" w:lineRule="atLeast"/>
              <w:ind w:left="40"/>
              <w:rPr>
                <w:sz w:val="18"/>
              </w:rPr>
            </w:pPr>
          </w:p>
        </w:tc>
        <w:tc>
          <w:tcPr>
            <w:tcW w:w="2058" w:type="dxa"/>
            <w:vMerge w:val="restart"/>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0,00 %</w:t>
            </w:r>
          </w:p>
        </w:tc>
      </w:tr>
      <w:tr w:rsidR="00337FBB">
        <w:trPr>
          <w:trHeight w:val="253"/>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76"/>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76"/>
        </w:trPr>
        <w:tc>
          <w:tcPr>
            <w:tcW w:w="639"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13.3</w:t>
            </w:r>
          </w:p>
        </w:tc>
        <w:tc>
          <w:tcPr>
            <w:tcW w:w="4544"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Debiti riconosciuti e in corso di</w:t>
            </w:r>
            <w:r>
              <w:rPr>
                <w:sz w:val="18"/>
              </w:rPr>
              <w:t xml:space="preserve"> finanziamento</w:t>
            </w:r>
          </w:p>
        </w:tc>
        <w:tc>
          <w:tcPr>
            <w:tcW w:w="6958"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importo Debiti fuori bilancio riconosciuti e in corso di finanziamento/Totale accertamento entrate dei titoli 1, 2 e 3</w:t>
            </w:r>
          </w:p>
          <w:p w:rsidR="00337FBB" w:rsidRDefault="00337FBB">
            <w:pPr>
              <w:pStyle w:val="rtf9Normal"/>
              <w:spacing w:line="240" w:lineRule="atLeast"/>
              <w:ind w:left="40"/>
              <w:rPr>
                <w:sz w:val="18"/>
              </w:rPr>
            </w:pPr>
          </w:p>
        </w:tc>
        <w:tc>
          <w:tcPr>
            <w:tcW w:w="2058" w:type="dxa"/>
            <w:vMerge w:val="restart"/>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0,00 %</w:t>
            </w:r>
          </w:p>
        </w:tc>
      </w:tr>
      <w:tr w:rsidR="00337FBB">
        <w:trPr>
          <w:trHeight w:val="253"/>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76"/>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c>
          <w:tcPr>
            <w:tcW w:w="639"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b/>
                <w:sz w:val="18"/>
              </w:rPr>
              <w:t>14</w:t>
            </w:r>
          </w:p>
        </w:tc>
        <w:tc>
          <w:tcPr>
            <w:tcW w:w="13560" w:type="dxa"/>
            <w:gridSpan w:val="3"/>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pPr>
            <w:r>
              <w:rPr>
                <w:b/>
                <w:sz w:val="18"/>
              </w:rPr>
              <w:t>Fondo pluriennale vincolato</w:t>
            </w:r>
          </w:p>
        </w:tc>
      </w:tr>
      <w:tr w:rsidR="00337FBB">
        <w:trPr>
          <w:trHeight w:val="276"/>
        </w:trPr>
        <w:tc>
          <w:tcPr>
            <w:tcW w:w="639"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14.1</w:t>
            </w:r>
          </w:p>
        </w:tc>
        <w:tc>
          <w:tcPr>
            <w:tcW w:w="4544"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Utilizzo del FPV</w:t>
            </w:r>
          </w:p>
        </w:tc>
        <w:tc>
          <w:tcPr>
            <w:tcW w:w="6958"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(Fondo pluriennale vincolato corrente e capitale </w:t>
            </w:r>
            <w:r>
              <w:rPr>
                <w:sz w:val="18"/>
              </w:rPr>
              <w:t>iscritto in entrata del bilancio - Quota del fondo pluriennale vincolato corrente e capitale non utilizzata nel corso dell'esercizio e rinviata agli esercizi successivi) / Fondo pluriennale vincolato corrente e capitale iscritto in entrata nel bilancio</w:t>
            </w:r>
          </w:p>
          <w:p w:rsidR="00337FBB" w:rsidRDefault="00337FBB">
            <w:pPr>
              <w:pStyle w:val="rtf9Normal"/>
              <w:spacing w:line="240" w:lineRule="atLeast"/>
              <w:ind w:left="40"/>
              <w:rPr>
                <w:sz w:val="18"/>
              </w:rPr>
            </w:pPr>
          </w:p>
          <w:p w:rsidR="00337FBB" w:rsidRDefault="004C0D4A">
            <w:pPr>
              <w:pStyle w:val="rtf9Normal"/>
              <w:spacing w:line="240" w:lineRule="atLeast"/>
              <w:ind w:left="40"/>
            </w:pPr>
            <w:r>
              <w:rPr>
                <w:i/>
                <w:sz w:val="18"/>
              </w:rPr>
              <w:t>(P</w:t>
            </w:r>
            <w:r>
              <w:rPr>
                <w:i/>
                <w:sz w:val="18"/>
              </w:rPr>
              <w:t>er il FPV riferirsi ai valori riportati nell'allegato del rendiconto concernente il FPV, totale delle colonne a) e c)</w:t>
            </w:r>
          </w:p>
        </w:tc>
        <w:tc>
          <w:tcPr>
            <w:tcW w:w="2058" w:type="dxa"/>
            <w:vMerge w:val="restart"/>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100,00 %</w:t>
            </w:r>
          </w:p>
        </w:tc>
      </w:tr>
      <w:tr w:rsidR="00337FBB">
        <w:trPr>
          <w:trHeight w:val="241"/>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1"/>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53"/>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76"/>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i/>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40"/>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i/>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c>
          <w:tcPr>
            <w:tcW w:w="639"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80"/>
              <w:jc w:val="right"/>
            </w:pPr>
            <w:r>
              <w:rPr>
                <w:b/>
                <w:sz w:val="18"/>
              </w:rPr>
              <w:t>15</w:t>
            </w:r>
          </w:p>
        </w:tc>
        <w:tc>
          <w:tcPr>
            <w:tcW w:w="13560" w:type="dxa"/>
            <w:gridSpan w:val="3"/>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pPr>
            <w:r>
              <w:rPr>
                <w:b/>
                <w:sz w:val="18"/>
              </w:rPr>
              <w:t>Partite di giro e conto terzi</w:t>
            </w:r>
          </w:p>
        </w:tc>
      </w:tr>
      <w:tr w:rsidR="00337FBB">
        <w:trPr>
          <w:trHeight w:val="276"/>
        </w:trPr>
        <w:tc>
          <w:tcPr>
            <w:tcW w:w="639"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15.1</w:t>
            </w:r>
          </w:p>
        </w:tc>
        <w:tc>
          <w:tcPr>
            <w:tcW w:w="4544"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partite di giro e conto terzi in entrata</w:t>
            </w:r>
          </w:p>
        </w:tc>
        <w:tc>
          <w:tcPr>
            <w:tcW w:w="6958" w:type="dxa"/>
            <w:vMerge w:val="restart"/>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 xml:space="preserve">Totale </w:t>
            </w:r>
            <w:r>
              <w:rPr>
                <w:sz w:val="18"/>
              </w:rPr>
              <w:t>accertamenti Entrate per conto terzi e partite di giro / Totale accertamenti primi tre titoli delle entrate</w:t>
            </w:r>
          </w:p>
          <w:p w:rsidR="00337FBB" w:rsidRDefault="00337FBB">
            <w:pPr>
              <w:pStyle w:val="rtf9Normal"/>
              <w:spacing w:line="240" w:lineRule="atLeast"/>
              <w:ind w:left="40"/>
              <w:rPr>
                <w:sz w:val="18"/>
              </w:rPr>
            </w:pPr>
          </w:p>
          <w:p w:rsidR="00337FBB" w:rsidRDefault="004C0D4A">
            <w:pPr>
              <w:pStyle w:val="rtf9Normal"/>
              <w:spacing w:line="240" w:lineRule="atLeast"/>
              <w:ind w:left="40"/>
            </w:pPr>
            <w:r>
              <w:rPr>
                <w:i/>
                <w:sz w:val="18"/>
              </w:rPr>
              <w:t>(al netto delle operazioni riguardanti la gestione della cassa vincolata)</w:t>
            </w:r>
          </w:p>
        </w:tc>
        <w:tc>
          <w:tcPr>
            <w:tcW w:w="2058" w:type="dxa"/>
            <w:vMerge w:val="restart"/>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12,80 %</w:t>
            </w:r>
          </w:p>
        </w:tc>
      </w:tr>
      <w:tr w:rsidR="00337FBB">
        <w:trPr>
          <w:trHeight w:val="253"/>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rPr>
          <w:trHeight w:val="276"/>
        </w:trPr>
        <w:tc>
          <w:tcPr>
            <w:tcW w:w="639"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4544"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rPr>
                <w:sz w:val="18"/>
              </w:rPr>
            </w:pPr>
          </w:p>
        </w:tc>
        <w:tc>
          <w:tcPr>
            <w:tcW w:w="6958" w:type="dxa"/>
            <w:vMerge/>
            <w:tcBorders>
              <w:top w:val="single" w:sz="8" w:space="0" w:color="000000"/>
              <w:left w:val="single" w:sz="8" w:space="0" w:color="000000"/>
              <w:bottom w:val="single" w:sz="8" w:space="0" w:color="000000"/>
              <w:right w:val="single" w:sz="8" w:space="0" w:color="000000"/>
            </w:tcBorders>
          </w:tcPr>
          <w:p w:rsidR="00337FBB" w:rsidRDefault="00337FBB">
            <w:pPr>
              <w:pStyle w:val="rtf9Normal"/>
              <w:spacing w:line="240" w:lineRule="atLeast"/>
              <w:ind w:left="40"/>
              <w:rPr>
                <w:i/>
                <w:sz w:val="18"/>
              </w:rPr>
            </w:pPr>
          </w:p>
        </w:tc>
        <w:tc>
          <w:tcPr>
            <w:tcW w:w="2058" w:type="dxa"/>
            <w:vMerge/>
            <w:tcBorders>
              <w:top w:val="single" w:sz="8" w:space="0" w:color="000000"/>
              <w:left w:val="single" w:sz="8" w:space="0" w:color="000000"/>
              <w:bottom w:val="single" w:sz="8" w:space="0" w:color="000000"/>
              <w:right w:val="single" w:sz="8" w:space="0" w:color="000000"/>
            </w:tcBorders>
            <w:vAlign w:val="center"/>
          </w:tcPr>
          <w:p w:rsidR="00337FBB" w:rsidRDefault="00337FBB">
            <w:pPr>
              <w:pStyle w:val="rtf9Normal"/>
              <w:spacing w:line="240" w:lineRule="atLeast"/>
              <w:jc w:val="center"/>
              <w:rPr>
                <w:sz w:val="18"/>
              </w:rPr>
            </w:pPr>
          </w:p>
        </w:tc>
      </w:tr>
      <w:tr w:rsidR="00337FBB">
        <w:tc>
          <w:tcPr>
            <w:tcW w:w="639"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jc w:val="right"/>
            </w:pPr>
            <w:r>
              <w:rPr>
                <w:sz w:val="18"/>
              </w:rPr>
              <w:t>15.2</w:t>
            </w:r>
          </w:p>
        </w:tc>
        <w:tc>
          <w:tcPr>
            <w:tcW w:w="4544"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20"/>
            </w:pPr>
            <w:r>
              <w:rPr>
                <w:sz w:val="18"/>
              </w:rPr>
              <w:t>Incidenza partite di giro e conto terzi in uscita</w:t>
            </w:r>
          </w:p>
        </w:tc>
        <w:tc>
          <w:tcPr>
            <w:tcW w:w="6958" w:type="dxa"/>
            <w:tcBorders>
              <w:top w:val="single" w:sz="8" w:space="0" w:color="000000"/>
              <w:left w:val="single" w:sz="8" w:space="0" w:color="000000"/>
              <w:bottom w:val="single" w:sz="8" w:space="0" w:color="000000"/>
              <w:right w:val="single" w:sz="8" w:space="0" w:color="000000"/>
            </w:tcBorders>
          </w:tcPr>
          <w:p w:rsidR="00337FBB" w:rsidRDefault="004C0D4A">
            <w:pPr>
              <w:pStyle w:val="rtf9Normal"/>
              <w:spacing w:line="240" w:lineRule="atLeast"/>
              <w:ind w:left="40"/>
            </w:pPr>
            <w:r>
              <w:rPr>
                <w:sz w:val="18"/>
              </w:rPr>
              <w:t>Totale impegni Uscite per conto terzi e partite di giro / Totale impegni del titolo I della spesa</w:t>
            </w:r>
          </w:p>
          <w:p w:rsidR="00337FBB" w:rsidRDefault="00337FBB">
            <w:pPr>
              <w:pStyle w:val="rtf9Normal"/>
              <w:spacing w:line="240" w:lineRule="atLeast"/>
              <w:ind w:left="40"/>
              <w:rPr>
                <w:sz w:val="18"/>
              </w:rPr>
            </w:pPr>
          </w:p>
          <w:p w:rsidR="00337FBB" w:rsidRDefault="004C0D4A">
            <w:pPr>
              <w:pStyle w:val="rtf9Normal"/>
              <w:spacing w:line="240" w:lineRule="atLeast"/>
              <w:ind w:left="40"/>
            </w:pPr>
            <w:r>
              <w:rPr>
                <w:i/>
                <w:sz w:val="18"/>
              </w:rPr>
              <w:t>(al netto delle operazioni riguardanti la gestione della cassa vincolata)</w:t>
            </w:r>
          </w:p>
        </w:tc>
        <w:tc>
          <w:tcPr>
            <w:tcW w:w="2058" w:type="dxa"/>
            <w:tcBorders>
              <w:top w:val="single" w:sz="8" w:space="0" w:color="000000"/>
              <w:left w:val="single" w:sz="8" w:space="0" w:color="000000"/>
              <w:bottom w:val="single" w:sz="8" w:space="0" w:color="000000"/>
              <w:right w:val="single" w:sz="8" w:space="0" w:color="000000"/>
            </w:tcBorders>
            <w:vAlign w:val="center"/>
          </w:tcPr>
          <w:p w:rsidR="00337FBB" w:rsidRDefault="004C0D4A">
            <w:pPr>
              <w:pStyle w:val="rtf9Normal"/>
              <w:spacing w:line="240" w:lineRule="atLeast"/>
              <w:jc w:val="center"/>
            </w:pPr>
            <w:r>
              <w:rPr>
                <w:b/>
                <w:i/>
                <w:sz w:val="18"/>
              </w:rPr>
              <w:t>12,79 %</w:t>
            </w:r>
          </w:p>
        </w:tc>
      </w:tr>
    </w:tbl>
    <w:p w:rsidR="00337FBB" w:rsidRDefault="00337FBB">
      <w:pPr>
        <w:pStyle w:val="rtf9Normal"/>
        <w:rPr>
          <w:sz w:val="12"/>
        </w:rPr>
      </w:pPr>
    </w:p>
    <w:p w:rsidR="00337FBB" w:rsidRDefault="004C0D4A">
      <w:pPr>
        <w:pStyle w:val="rtf9Normal"/>
        <w:widowControl/>
        <w:numPr>
          <w:ilvl w:val="0"/>
          <w:numId w:val="2"/>
        </w:numPr>
        <w:tabs>
          <w:tab w:val="left" w:pos="360"/>
        </w:tabs>
        <w:spacing w:line="288" w:lineRule="auto"/>
        <w:ind w:left="355" w:right="71" w:hanging="284"/>
        <w:jc w:val="both"/>
      </w:pPr>
      <w:r>
        <w:rPr>
          <w:sz w:val="12"/>
        </w:rPr>
        <w:t xml:space="preserve">Il Patrimonio Netto è pari alla Lettera A) dello stato patrimoniale </w:t>
      </w:r>
      <w:r>
        <w:rPr>
          <w:sz w:val="12"/>
        </w:rPr>
        <w:t>passivo. Gli enti locali delle Autonomie speciali che adottano il DLgs 118/2011 a decorrere dal 2016 e gli enti locali con popolazione inferiore a 5.000 abitanti elaborano l'indicatore a decorrere dal 2017.</w:t>
      </w:r>
    </w:p>
    <w:p w:rsidR="00337FBB" w:rsidRDefault="004C0D4A">
      <w:pPr>
        <w:pStyle w:val="rtf9Normal"/>
        <w:widowControl/>
        <w:numPr>
          <w:ilvl w:val="0"/>
          <w:numId w:val="2"/>
        </w:numPr>
        <w:tabs>
          <w:tab w:val="left" w:pos="360"/>
        </w:tabs>
        <w:ind w:left="360" w:hanging="303"/>
        <w:jc w:val="both"/>
      </w:pPr>
      <w:r>
        <w:rPr>
          <w:sz w:val="12"/>
        </w:rPr>
        <w:t>Il debito da finanziamento è pari alla Lettera D1</w:t>
      </w:r>
      <w:r>
        <w:rPr>
          <w:sz w:val="12"/>
        </w:rPr>
        <w:t xml:space="preserve"> dello stato patrimoniale passivo. Gli enti locali delle Autonomie speciali che adottano il DLgs 118/2011 a decorrere dal 2016 e gli enti locali con popolazione inferiore a 5.000 abitanti elaborano l'indicatore a decorrere dal 2017.</w:t>
      </w:r>
    </w:p>
    <w:p w:rsidR="00337FBB" w:rsidRDefault="004C0D4A">
      <w:pPr>
        <w:pStyle w:val="rtf9Normal"/>
        <w:widowControl/>
        <w:numPr>
          <w:ilvl w:val="0"/>
          <w:numId w:val="3"/>
        </w:numPr>
        <w:tabs>
          <w:tab w:val="left" w:pos="360"/>
        </w:tabs>
        <w:spacing w:line="276" w:lineRule="auto"/>
        <w:ind w:left="355" w:right="355" w:hanging="284"/>
        <w:jc w:val="both"/>
      </w:pPr>
      <w:r>
        <w:rPr>
          <w:sz w:val="12"/>
        </w:rPr>
        <w:t>Indicatore da rappresen</w:t>
      </w:r>
      <w:r>
        <w:rPr>
          <w:sz w:val="12"/>
        </w:rPr>
        <w:t>tare solo in caso di disavanzo di amministrazione. Il disavanzo di amministrazione è pari alla lettera E dell'allegato al rendiconto riguardante il risultato di amministrazione dell'esercizio di riferimento.</w:t>
      </w:r>
    </w:p>
    <w:p w:rsidR="00337FBB" w:rsidRDefault="004C0D4A">
      <w:pPr>
        <w:pStyle w:val="rtf9Normal"/>
        <w:widowControl/>
        <w:numPr>
          <w:ilvl w:val="0"/>
          <w:numId w:val="3"/>
        </w:numPr>
        <w:tabs>
          <w:tab w:val="left" w:pos="360"/>
        </w:tabs>
        <w:ind w:left="360" w:hanging="303"/>
        <w:jc w:val="both"/>
      </w:pPr>
      <w:r>
        <w:rPr>
          <w:sz w:val="12"/>
        </w:rPr>
        <w:t>Da compilare solo se la voce E, dell'allegato al</w:t>
      </w:r>
      <w:r>
        <w:rPr>
          <w:sz w:val="12"/>
        </w:rPr>
        <w:t xml:space="preserve"> rendiconto concernente il risultato di amministrazione è positivo o pari a 0.</w:t>
      </w:r>
    </w:p>
    <w:p w:rsidR="00337FBB" w:rsidRDefault="004C0D4A">
      <w:pPr>
        <w:pStyle w:val="rtf9Normal"/>
        <w:widowControl/>
        <w:numPr>
          <w:ilvl w:val="0"/>
          <w:numId w:val="3"/>
        </w:numPr>
        <w:tabs>
          <w:tab w:val="left" w:pos="360"/>
        </w:tabs>
        <w:ind w:left="360" w:hanging="303"/>
        <w:jc w:val="both"/>
      </w:pPr>
      <w:r>
        <w:rPr>
          <w:sz w:val="12"/>
        </w:rPr>
        <w:t>La quota libera di parte corrente del risultato di amministrazione è pari alla voce E riportata nell'allegato a) al rendiconto. Il risultato di amministrazione è pari alla lette</w:t>
      </w:r>
      <w:r>
        <w:rPr>
          <w:sz w:val="12"/>
        </w:rPr>
        <w:t>ra A del predetto allegato a)</w:t>
      </w:r>
    </w:p>
    <w:p w:rsidR="00337FBB" w:rsidRDefault="004C0D4A">
      <w:pPr>
        <w:pStyle w:val="rtf9Normal"/>
        <w:widowControl/>
        <w:numPr>
          <w:ilvl w:val="0"/>
          <w:numId w:val="3"/>
        </w:numPr>
        <w:tabs>
          <w:tab w:val="left" w:pos="360"/>
        </w:tabs>
        <w:spacing w:line="276" w:lineRule="auto"/>
        <w:ind w:left="355" w:right="426" w:hanging="284"/>
        <w:jc w:val="both"/>
      </w:pPr>
      <w:r>
        <w:rPr>
          <w:sz w:val="12"/>
        </w:rPr>
        <w:t>La quota libera in c/capitale del risultato di amministrazione è pari alla voce D riportata nell'allegato a) al rendiconto. Il risultato di amministrazione è pari alla lettera A riportata nel predetto allegato a).</w:t>
      </w:r>
    </w:p>
    <w:p w:rsidR="00337FBB" w:rsidRDefault="004C0D4A">
      <w:pPr>
        <w:pStyle w:val="rtf9Normal"/>
        <w:widowControl/>
        <w:numPr>
          <w:ilvl w:val="0"/>
          <w:numId w:val="3"/>
        </w:numPr>
        <w:tabs>
          <w:tab w:val="left" w:pos="360"/>
        </w:tabs>
        <w:spacing w:line="261" w:lineRule="auto"/>
        <w:ind w:left="355" w:right="568" w:hanging="284"/>
        <w:jc w:val="both"/>
      </w:pPr>
      <w:r>
        <w:rPr>
          <w:sz w:val="12"/>
        </w:rPr>
        <w:t xml:space="preserve">La quota </w:t>
      </w:r>
      <w:r>
        <w:rPr>
          <w:sz w:val="12"/>
        </w:rPr>
        <w:t>accantonata del risultato di amministrazione è pari alla voce B riportata nell'allegato a) al rendiconto. Il risultato di amministrazione è pari alla lettera A del predetto allegato a).</w:t>
      </w:r>
    </w:p>
    <w:p w:rsidR="00337FBB" w:rsidRDefault="004C0D4A">
      <w:pPr>
        <w:pStyle w:val="rtf9Normal"/>
        <w:widowControl/>
        <w:numPr>
          <w:ilvl w:val="0"/>
          <w:numId w:val="3"/>
        </w:numPr>
        <w:tabs>
          <w:tab w:val="left" w:pos="360"/>
        </w:tabs>
        <w:spacing w:line="288" w:lineRule="auto"/>
        <w:ind w:left="355" w:right="71" w:hanging="284"/>
        <w:jc w:val="both"/>
      </w:pPr>
      <w:r>
        <w:rPr>
          <w:sz w:val="12"/>
        </w:rPr>
        <w:t>La quota vincolata del risultato di amministrazione è pari alla voce C</w:t>
      </w:r>
      <w:r>
        <w:rPr>
          <w:sz w:val="12"/>
        </w:rPr>
        <w:t xml:space="preserve"> riportata nell'allegato a) al rendiconto. Il risultato di amministrazione è pari alla lettera A riportata nel predetto allegato a).</w:t>
      </w:r>
    </w:p>
    <w:p w:rsidR="00337FBB" w:rsidRDefault="004C0D4A">
      <w:pPr>
        <w:pStyle w:val="rtf9Normal"/>
        <w:widowControl/>
        <w:numPr>
          <w:ilvl w:val="0"/>
          <w:numId w:val="3"/>
        </w:numPr>
        <w:tabs>
          <w:tab w:val="left" w:pos="360"/>
        </w:tabs>
        <w:spacing w:line="288" w:lineRule="auto"/>
        <w:ind w:left="60" w:right="520" w:hanging="3"/>
        <w:jc w:val="both"/>
      </w:pPr>
      <w:r>
        <w:rPr>
          <w:sz w:val="12"/>
        </w:rPr>
        <w:t>Indicare al numeratore solo la quota del finanziamento destinata alla copertura di investimenti, e al denominatore escluder</w:t>
      </w:r>
      <w:r>
        <w:rPr>
          <w:sz w:val="12"/>
        </w:rPr>
        <w:t>e gli investimenti che, nell'esercizio, sono finanziati dal FPV.</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b/>
          <w:sz w:val="22"/>
        </w:rPr>
        <w:t>Piano degli indicatori di bilancio</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b/>
          <w:spacing w:val="-1"/>
          <w:sz w:val="22"/>
        </w:rPr>
        <w:t>Indicatori</w:t>
      </w:r>
      <w:r>
        <w:rPr>
          <w:rFonts w:ascii="Arial" w:hAnsi="Arial"/>
          <w:b/>
          <w:spacing w:val="-3"/>
          <w:sz w:val="22"/>
        </w:rPr>
        <w:t xml:space="preserve"> </w:t>
      </w:r>
      <w:r>
        <w:rPr>
          <w:rFonts w:ascii="Arial" w:hAnsi="Arial"/>
          <w:b/>
          <w:spacing w:val="-1"/>
          <w:sz w:val="22"/>
        </w:rPr>
        <w:t>analitici</w:t>
      </w:r>
      <w:r>
        <w:rPr>
          <w:rFonts w:ascii="Arial" w:hAnsi="Arial"/>
          <w:b/>
          <w:spacing w:val="-2"/>
          <w:sz w:val="22"/>
        </w:rPr>
        <w:t xml:space="preserve"> </w:t>
      </w:r>
      <w:r>
        <w:rPr>
          <w:rFonts w:ascii="Arial" w:hAnsi="Arial"/>
          <w:b/>
          <w:spacing w:val="-1"/>
          <w:sz w:val="22"/>
        </w:rPr>
        <w:t>concernenti</w:t>
      </w:r>
      <w:r>
        <w:rPr>
          <w:rFonts w:ascii="Arial" w:hAnsi="Arial"/>
          <w:b/>
          <w:spacing w:val="-2"/>
          <w:sz w:val="22"/>
        </w:rPr>
        <w:t xml:space="preserve"> </w:t>
      </w:r>
      <w:r>
        <w:rPr>
          <w:rFonts w:ascii="Arial" w:hAnsi="Arial"/>
          <w:b/>
          <w:sz w:val="22"/>
        </w:rPr>
        <w:t>la</w:t>
      </w:r>
      <w:r>
        <w:rPr>
          <w:rFonts w:ascii="Arial" w:hAnsi="Arial"/>
          <w:b/>
          <w:spacing w:val="-4"/>
          <w:sz w:val="22"/>
        </w:rPr>
        <w:t xml:space="preserve"> </w:t>
      </w:r>
      <w:r>
        <w:rPr>
          <w:rFonts w:ascii="Arial" w:hAnsi="Arial"/>
          <w:b/>
          <w:sz w:val="22"/>
        </w:rPr>
        <w:t>composizione</w:t>
      </w:r>
      <w:r>
        <w:rPr>
          <w:rFonts w:ascii="Arial" w:hAnsi="Arial"/>
          <w:b/>
          <w:spacing w:val="-5"/>
          <w:sz w:val="22"/>
        </w:rPr>
        <w:t xml:space="preserve"> </w:t>
      </w:r>
      <w:r>
        <w:rPr>
          <w:rFonts w:ascii="Arial" w:hAnsi="Arial"/>
          <w:b/>
          <w:sz w:val="22"/>
        </w:rPr>
        <w:t>delle</w:t>
      </w:r>
      <w:r>
        <w:rPr>
          <w:rFonts w:ascii="Arial" w:hAnsi="Arial"/>
          <w:b/>
          <w:spacing w:val="-4"/>
          <w:sz w:val="22"/>
        </w:rPr>
        <w:t xml:space="preserve"> </w:t>
      </w:r>
      <w:r>
        <w:rPr>
          <w:rFonts w:ascii="Arial" w:hAnsi="Arial"/>
          <w:b/>
          <w:spacing w:val="-1"/>
          <w:sz w:val="22"/>
        </w:rPr>
        <w:t>entrate</w:t>
      </w:r>
      <w:r>
        <w:rPr>
          <w:rFonts w:ascii="Arial" w:hAnsi="Arial"/>
          <w:b/>
          <w:spacing w:val="-4"/>
          <w:sz w:val="22"/>
        </w:rPr>
        <w:t xml:space="preserve"> </w:t>
      </w:r>
      <w:r>
        <w:rPr>
          <w:rFonts w:ascii="Arial" w:hAnsi="Arial"/>
          <w:b/>
          <w:sz w:val="22"/>
        </w:rPr>
        <w:t>e</w:t>
      </w:r>
      <w:r>
        <w:rPr>
          <w:rFonts w:ascii="Arial" w:hAnsi="Arial"/>
          <w:b/>
          <w:spacing w:val="-4"/>
          <w:sz w:val="22"/>
        </w:rPr>
        <w:t xml:space="preserve"> </w:t>
      </w:r>
      <w:r>
        <w:rPr>
          <w:rFonts w:ascii="Arial" w:hAnsi="Arial"/>
          <w:b/>
          <w:sz w:val="22"/>
        </w:rPr>
        <w:t>l'effettiva</w:t>
      </w:r>
      <w:r>
        <w:rPr>
          <w:rFonts w:ascii="Arial" w:hAnsi="Arial"/>
          <w:b/>
          <w:spacing w:val="-4"/>
          <w:sz w:val="22"/>
        </w:rPr>
        <w:t xml:space="preserve"> </w:t>
      </w:r>
      <w:r>
        <w:rPr>
          <w:rFonts w:ascii="Arial" w:hAnsi="Arial"/>
          <w:b/>
          <w:spacing w:val="-1"/>
          <w:sz w:val="22"/>
        </w:rPr>
        <w:t>capacità</w:t>
      </w:r>
      <w:r>
        <w:rPr>
          <w:rFonts w:ascii="Arial" w:hAnsi="Arial"/>
          <w:b/>
          <w:spacing w:val="-4"/>
          <w:sz w:val="22"/>
        </w:rPr>
        <w:t xml:space="preserve"> </w:t>
      </w:r>
      <w:r>
        <w:rPr>
          <w:rFonts w:ascii="Arial" w:hAnsi="Arial"/>
          <w:b/>
          <w:sz w:val="22"/>
        </w:rPr>
        <w:t>di</w:t>
      </w:r>
      <w:r>
        <w:rPr>
          <w:rFonts w:ascii="Arial" w:hAnsi="Arial"/>
          <w:b/>
          <w:spacing w:val="-2"/>
          <w:sz w:val="22"/>
        </w:rPr>
        <w:t xml:space="preserve"> </w:t>
      </w:r>
      <w:r>
        <w:rPr>
          <w:rFonts w:ascii="Arial" w:hAnsi="Arial"/>
          <w:b/>
          <w:spacing w:val="-1"/>
          <w:sz w:val="22"/>
        </w:rPr>
        <w:t>riscossione</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b/>
          <w:spacing w:val="-1"/>
          <w:sz w:val="22"/>
        </w:rPr>
        <w:t>Rendiconto esercizio 2024</w:t>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rPr>
          <w:rFonts w:ascii="Arial" w:hAnsi="Arial"/>
          <w:sz w:val="14"/>
        </w:rPr>
      </w:pPr>
    </w:p>
    <w:tbl>
      <w:tblPr>
        <w:tblW w:w="15271" w:type="dxa"/>
        <w:tblLayout w:type="fixed"/>
        <w:tblCellMar>
          <w:left w:w="60" w:type="dxa"/>
          <w:right w:w="60" w:type="dxa"/>
        </w:tblCellMar>
        <w:tblLook w:val="04A0" w:firstRow="1" w:lastRow="0" w:firstColumn="1" w:lastColumn="0" w:noHBand="0" w:noVBand="1"/>
      </w:tblPr>
      <w:tblGrid>
        <w:gridCol w:w="1134"/>
        <w:gridCol w:w="4162"/>
        <w:gridCol w:w="1246"/>
        <w:gridCol w:w="1248"/>
        <w:gridCol w:w="1246"/>
        <w:gridCol w:w="1247"/>
        <w:gridCol w:w="1248"/>
        <w:gridCol w:w="1246"/>
        <w:gridCol w:w="1248"/>
        <w:gridCol w:w="1246"/>
      </w:tblGrid>
      <w:tr w:rsidR="00337FBB">
        <w:trPr>
          <w:trHeight w:val="224"/>
        </w:trPr>
        <w:tc>
          <w:tcPr>
            <w:tcW w:w="1133"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rPr>
                <w:lang w:val="en-US"/>
              </w:rPr>
            </w:pPr>
            <w:r>
              <w:rPr>
                <w:b/>
                <w:spacing w:val="-1"/>
                <w:sz w:val="14"/>
                <w:lang w:val="en-US"/>
              </w:rPr>
              <w:t>Titolo</w:t>
            </w:r>
          </w:p>
          <w:p w:rsidR="00337FBB" w:rsidRDefault="004C0D4A">
            <w:pPr>
              <w:pStyle w:val="rtf10Normal"/>
              <w:jc w:val="center"/>
              <w:rPr>
                <w:lang w:val="en-US"/>
              </w:rPr>
            </w:pPr>
            <w:r>
              <w:rPr>
                <w:b/>
                <w:spacing w:val="-1"/>
                <w:sz w:val="14"/>
                <w:lang w:val="en-US"/>
              </w:rPr>
              <w:t>Tipologia</w:t>
            </w:r>
          </w:p>
        </w:tc>
        <w:tc>
          <w:tcPr>
            <w:tcW w:w="4161"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rPr>
                <w:lang w:val="en-US"/>
              </w:rPr>
            </w:pPr>
            <w:r>
              <w:rPr>
                <w:b/>
                <w:spacing w:val="-1"/>
                <w:sz w:val="14"/>
                <w:lang w:val="en-US"/>
              </w:rPr>
              <w:t>Denominazione</w:t>
            </w:r>
          </w:p>
        </w:tc>
        <w:tc>
          <w:tcPr>
            <w:tcW w:w="3740" w:type="dxa"/>
            <w:gridSpan w:val="3"/>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pPr>
            <w:r>
              <w:rPr>
                <w:b/>
                <w:spacing w:val="-1"/>
                <w:sz w:val="14"/>
              </w:rPr>
              <w:t>Composizione</w:t>
            </w:r>
            <w:r>
              <w:rPr>
                <w:b/>
                <w:sz w:val="14"/>
              </w:rPr>
              <w:t xml:space="preserve"> delle </w:t>
            </w:r>
            <w:r>
              <w:rPr>
                <w:b/>
                <w:spacing w:val="-1"/>
                <w:sz w:val="14"/>
              </w:rPr>
              <w:t>entrate</w:t>
            </w:r>
            <w:r>
              <w:rPr>
                <w:b/>
                <w:spacing w:val="1"/>
                <w:sz w:val="14"/>
              </w:rPr>
              <w:t xml:space="preserve"> </w:t>
            </w:r>
            <w:r>
              <w:rPr>
                <w:b/>
                <w:sz w:val="14"/>
              </w:rPr>
              <w:t>(</w:t>
            </w:r>
            <w:r>
              <w:rPr>
                <w:sz w:val="14"/>
              </w:rPr>
              <w:t xml:space="preserve">valori </w:t>
            </w:r>
            <w:r>
              <w:rPr>
                <w:spacing w:val="-1"/>
                <w:sz w:val="14"/>
              </w:rPr>
              <w:t>percentuali)</w:t>
            </w:r>
          </w:p>
        </w:tc>
        <w:tc>
          <w:tcPr>
            <w:tcW w:w="6235" w:type="dxa"/>
            <w:gridSpan w:val="5"/>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rPr>
                <w:lang w:val="en-US"/>
              </w:rPr>
            </w:pPr>
            <w:r>
              <w:rPr>
                <w:b/>
                <w:spacing w:val="-1"/>
                <w:sz w:val="14"/>
                <w:lang w:val="en-US"/>
              </w:rPr>
              <w:t>Percentuale</w:t>
            </w:r>
            <w:r>
              <w:rPr>
                <w:b/>
                <w:sz w:val="14"/>
                <w:lang w:val="en-US"/>
              </w:rPr>
              <w:t xml:space="preserve"> </w:t>
            </w:r>
            <w:r>
              <w:rPr>
                <w:b/>
                <w:spacing w:val="-1"/>
                <w:sz w:val="14"/>
                <w:lang w:val="en-US"/>
              </w:rPr>
              <w:t>riscossione</w:t>
            </w:r>
            <w:r>
              <w:rPr>
                <w:b/>
                <w:spacing w:val="1"/>
                <w:sz w:val="14"/>
                <w:lang w:val="en-US"/>
              </w:rPr>
              <w:t xml:space="preserve"> </w:t>
            </w:r>
            <w:r>
              <w:rPr>
                <w:b/>
                <w:spacing w:val="-1"/>
                <w:sz w:val="14"/>
                <w:lang w:val="en-US"/>
              </w:rPr>
              <w:t>entrate</w:t>
            </w:r>
          </w:p>
        </w:tc>
      </w:tr>
      <w:tr w:rsidR="00337FBB">
        <w:tc>
          <w:tcPr>
            <w:tcW w:w="1133" w:type="dxa"/>
            <w:vMerge/>
            <w:tcBorders>
              <w:top w:val="single" w:sz="6" w:space="0" w:color="000000"/>
              <w:left w:val="single" w:sz="6" w:space="0" w:color="000000"/>
              <w:bottom w:val="single" w:sz="6" w:space="0" w:color="000000"/>
              <w:right w:val="single" w:sz="6" w:space="0" w:color="000000"/>
            </w:tcBorders>
            <w:vAlign w:val="center"/>
          </w:tcPr>
          <w:p w:rsidR="00337FBB" w:rsidRDefault="00337FBB">
            <w:pPr>
              <w:pStyle w:val="rtf10Normal"/>
              <w:rPr>
                <w:sz w:val="14"/>
              </w:rPr>
            </w:pPr>
          </w:p>
        </w:tc>
        <w:tc>
          <w:tcPr>
            <w:tcW w:w="4161" w:type="dxa"/>
            <w:vMerge/>
            <w:tcBorders>
              <w:top w:val="single" w:sz="6" w:space="0" w:color="000000"/>
              <w:left w:val="single" w:sz="6" w:space="0" w:color="000000"/>
              <w:bottom w:val="single" w:sz="6" w:space="0" w:color="000000"/>
              <w:right w:val="single" w:sz="6" w:space="0" w:color="000000"/>
            </w:tcBorders>
            <w:vAlign w:val="center"/>
          </w:tcPr>
          <w:p w:rsidR="00337FBB" w:rsidRDefault="00337FBB">
            <w:pPr>
              <w:pStyle w:val="rtf10Normal"/>
              <w:rPr>
                <w:sz w:val="14"/>
              </w:rPr>
            </w:pPr>
          </w:p>
        </w:tc>
        <w:tc>
          <w:tcPr>
            <w:tcW w:w="1246"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pPr>
            <w:r>
              <w:rPr>
                <w:sz w:val="12"/>
              </w:rPr>
              <w:t xml:space="preserve">Previsioni iniziali </w:t>
            </w:r>
            <w:r>
              <w:rPr>
                <w:spacing w:val="-1"/>
                <w:sz w:val="12"/>
              </w:rPr>
              <w:t>competenza/</w:t>
            </w:r>
            <w:r>
              <w:rPr>
                <w:spacing w:val="26"/>
                <w:sz w:val="12"/>
              </w:rPr>
              <w:t xml:space="preserve"> </w:t>
            </w:r>
            <w:r>
              <w:rPr>
                <w:spacing w:val="-1"/>
                <w:sz w:val="12"/>
              </w:rPr>
              <w:t>totale</w:t>
            </w:r>
            <w:r>
              <w:rPr>
                <w:sz w:val="12"/>
              </w:rPr>
              <w:t xml:space="preserve"> previsioni iniziali</w:t>
            </w:r>
            <w:r>
              <w:rPr>
                <w:spacing w:val="24"/>
                <w:sz w:val="12"/>
              </w:rPr>
              <w:t xml:space="preserve"> </w:t>
            </w:r>
            <w:r>
              <w:rPr>
                <w:spacing w:val="-1"/>
                <w:sz w:val="12"/>
              </w:rPr>
              <w:t>competenza</w:t>
            </w:r>
          </w:p>
        </w:tc>
        <w:tc>
          <w:tcPr>
            <w:tcW w:w="1248"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pPr>
            <w:r>
              <w:rPr>
                <w:sz w:val="12"/>
              </w:rPr>
              <w:t xml:space="preserve">Previsioni </w:t>
            </w:r>
            <w:r>
              <w:rPr>
                <w:spacing w:val="-1"/>
                <w:sz w:val="12"/>
              </w:rPr>
              <w:t>definitive competenza/</w:t>
            </w:r>
            <w:r>
              <w:rPr>
                <w:spacing w:val="26"/>
                <w:sz w:val="12"/>
              </w:rPr>
              <w:t xml:space="preserve"> </w:t>
            </w:r>
            <w:r>
              <w:rPr>
                <w:spacing w:val="-1"/>
                <w:sz w:val="12"/>
              </w:rPr>
              <w:t>totale</w:t>
            </w:r>
            <w:r>
              <w:rPr>
                <w:sz w:val="12"/>
              </w:rPr>
              <w:t xml:space="preserve"> previsioni </w:t>
            </w:r>
            <w:r>
              <w:rPr>
                <w:spacing w:val="-1"/>
                <w:sz w:val="12"/>
              </w:rPr>
              <w:t>definitive competenza</w:t>
            </w:r>
          </w:p>
        </w:tc>
        <w:tc>
          <w:tcPr>
            <w:tcW w:w="1246"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pPr>
            <w:r>
              <w:rPr>
                <w:spacing w:val="-1"/>
                <w:sz w:val="12"/>
              </w:rPr>
              <w:t xml:space="preserve">Accertamenti / </w:t>
            </w:r>
            <w:r>
              <w:rPr>
                <w:spacing w:val="-1"/>
                <w:sz w:val="12"/>
              </w:rPr>
              <w:t>Totale Accertamenti</w:t>
            </w:r>
          </w:p>
        </w:tc>
        <w:tc>
          <w:tcPr>
            <w:tcW w:w="1247"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pPr>
            <w:r>
              <w:rPr>
                <w:sz w:val="12"/>
              </w:rPr>
              <w:t>% di riscossione prevista nel bilancio di previsione iniziale: Previsioni iniziali cassa / (previsioni iniziali competenza + residui)</w:t>
            </w:r>
          </w:p>
        </w:tc>
        <w:tc>
          <w:tcPr>
            <w:tcW w:w="1248"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pPr>
            <w:r>
              <w:rPr>
                <w:sz w:val="12"/>
              </w:rPr>
              <w:t xml:space="preserve">% riscossione prevista nelle previsioni definitive: Previsioni definitive cassa / (previsioni </w:t>
            </w:r>
            <w:r>
              <w:rPr>
                <w:sz w:val="12"/>
              </w:rPr>
              <w:t>definitive competenza + residui)</w:t>
            </w:r>
          </w:p>
        </w:tc>
        <w:tc>
          <w:tcPr>
            <w:tcW w:w="1246"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pPr>
            <w:r>
              <w:rPr>
                <w:sz w:val="12"/>
              </w:rPr>
              <w:t>% riscossione complessiva: (Riscossioni c/comp + Riscossioni c/residui) / (Accertamenti + residui definitivi iniziali)</w:t>
            </w:r>
          </w:p>
        </w:tc>
        <w:tc>
          <w:tcPr>
            <w:tcW w:w="1248"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pPr>
            <w:r>
              <w:rPr>
                <w:sz w:val="12"/>
              </w:rPr>
              <w:t>% di riscossione dei crediti esigibili nell'esercizio: Riscossioni c/comp / Accertamenti di competenza</w:t>
            </w:r>
          </w:p>
        </w:tc>
        <w:tc>
          <w:tcPr>
            <w:tcW w:w="1246"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0Normal"/>
              <w:jc w:val="center"/>
            </w:pPr>
            <w:r>
              <w:rPr>
                <w:sz w:val="12"/>
              </w:rPr>
              <w:t>%</w:t>
            </w:r>
            <w:r>
              <w:rPr>
                <w:sz w:val="12"/>
              </w:rPr>
              <w:t xml:space="preserve"> di riscossione dei crediti esigibili negli esercizi precedenti: Riscossioni c/residui / residui definitivi iniziali</w:t>
            </w:r>
          </w:p>
        </w:tc>
      </w:tr>
    </w:tbl>
    <w:p w:rsidR="00337FBB" w:rsidRDefault="00337FBB">
      <w:pPr>
        <w:pStyle w:val="rtf10Normal"/>
        <w:rPr>
          <w:sz w:val="14"/>
        </w:rPr>
      </w:pPr>
    </w:p>
    <w:tbl>
      <w:tblPr>
        <w:tblW w:w="15271" w:type="dxa"/>
        <w:tblLayout w:type="fixed"/>
        <w:tblCellMar>
          <w:left w:w="60" w:type="dxa"/>
          <w:right w:w="60" w:type="dxa"/>
        </w:tblCellMar>
        <w:tblLook w:val="04A0" w:firstRow="1" w:lastRow="0" w:firstColumn="1" w:lastColumn="0" w:noHBand="0" w:noVBand="1"/>
      </w:tblPr>
      <w:tblGrid>
        <w:gridCol w:w="1132"/>
        <w:gridCol w:w="4161"/>
        <w:gridCol w:w="1248"/>
        <w:gridCol w:w="1247"/>
        <w:gridCol w:w="1247"/>
        <w:gridCol w:w="1248"/>
        <w:gridCol w:w="1248"/>
        <w:gridCol w:w="1248"/>
        <w:gridCol w:w="1246"/>
        <w:gridCol w:w="1246"/>
      </w:tblGrid>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 xml:space="preserve">TITOLO 1: </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Entrate correnti di natura tributaria, contributiva e perequativa</w:t>
            </w: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7"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10101</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 xml:space="preserve">Tipologia 101: Imposte, tasse e proventi </w:t>
            </w:r>
            <w:r>
              <w:rPr>
                <w:sz w:val="14"/>
              </w:rPr>
              <w:t>assimilati</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2,88</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3,41</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3,18</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56,65</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83,40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26,72</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10000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Totale TITOLO 1:Entrate correnti di natura tributaria, contributiva e perequativa</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2,88</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3,41</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3,18</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56,65</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83,40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26,72</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 xml:space="preserve">TITOLO 2: </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Trasferimenti correnti</w:t>
            </w: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7"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20101</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 xml:space="preserve">Tipologia </w:t>
            </w:r>
            <w:r>
              <w:rPr>
                <w:sz w:val="14"/>
              </w:rPr>
              <w:t>101: Trasferimenti correnti da Amministrazioni pubbliche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38,69</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36,48</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66,95</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102,24</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40,24</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36,89</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43,48</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20103</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Tipologia 103: Trasferimenti correnti da Imprese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0,12</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0,11</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0,35</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106,14</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67,22</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57,35</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96,00</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20105</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 xml:space="preserve">Tipologia 105: Trasferimenti correnti </w:t>
            </w:r>
            <w:r>
              <w:rPr>
                <w:sz w:val="14"/>
              </w:rPr>
              <w:t>dall'Unione Europea e dal Resto del Mondo</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0,90</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1,63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101,29</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25,51</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39,91</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20000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Totale TITOLO 2:Trasferimenti correnti</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38,81</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37,49</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68,93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102,21</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39,85</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36,13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43,43</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 xml:space="preserve">TITOLO 3: </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Entrate extratributarie</w:t>
            </w: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7"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30100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 xml:space="preserve">Tipologia 100: </w:t>
            </w:r>
            <w:r>
              <w:rPr>
                <w:sz w:val="14"/>
              </w:rPr>
              <w:t>Vendita di beni e servizi e proventi derivanti dalla gestione dei beni</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2,47</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4,49</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6,83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100,07</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56,83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70,29</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30,85</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30200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Tipologia 200: Proventi derivanti dall'attività di controllo e repressione delle irregolarità e degli illeciti</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5,25</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4,81</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7,46</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7,35</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30300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Tipologia 300: Interessi attivi</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0,01</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0,01</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30400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Tipologia 400: Altre entrate da redditi da capitale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0,02</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0,07</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0,12</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30500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 xml:space="preserve">Tipologia 500: Rimborsi </w:t>
            </w:r>
            <w:r>
              <w:rPr>
                <w:sz w:val="14"/>
              </w:rPr>
              <w:t>e altre entrate correnti</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1,38</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1,97</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2,55</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105,12</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79,59</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89,84</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53,34</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30000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Totale TITOLO 3:Entrate extratributarie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9,14</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11,34</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9,53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100,47</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26,60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75,99</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11,49</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 xml:space="preserve">TITOLO 4: </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Entrate in conto capitale</w:t>
            </w: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7"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40200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 xml:space="preserve">Tipologia 200: Contributi agli </w:t>
            </w:r>
            <w:r>
              <w:rPr>
                <w:sz w:val="14"/>
              </w:rPr>
              <w:t>investimenti</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0,02</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100,41</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55,66</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55,35</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40300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Tipologia 300: Altri trasferimenti in conto capitale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2,31</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5,06</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103,16</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43,51</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55,12</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34,95</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40000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Totale TITOLO 4:Entrate in conto capitale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2,31</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5,08</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102,50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46,28</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55,34</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41,84</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 xml:space="preserve">TITOLO 5: </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Entrate da riduzione di attività finanziarie</w:t>
            </w: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7"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50400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Tipologia 400: Altre entrate per riduzione di attività finanziarie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2,32</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2,12</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50000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 xml:space="preserve">Totale TITOLO 5:Entrate da riduzione di attività </w:t>
            </w:r>
            <w:r>
              <w:rPr>
                <w:b/>
                <w:i/>
                <w:sz w:val="14"/>
              </w:rPr>
              <w:t>finanziarie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2,32</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2,12</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0,00</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 xml:space="preserve">TITOLO 6: </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Accensione Prestiti</w:t>
            </w: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7"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60300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Tipologia 300: Accensione mutui e altri finanziamenti a medio lungo termine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0,96</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0,87</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1,59</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60000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Totale TITOLO 6:Accensione</w:t>
            </w:r>
            <w:r>
              <w:rPr>
                <w:b/>
                <w:i/>
                <w:sz w:val="14"/>
              </w:rPr>
              <w:t xml:space="preserve"> Prestiti</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0,96</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0,87</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1,59</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0,00</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 xml:space="preserve">TITOLO 7: </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Anticipazioni da istituto tesoriere/cassiere</w:t>
            </w: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7"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70100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Tipologia 100: Anticipazioni da istituto tesoriere/cassiere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29,06</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26,49</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1,23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70000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Totale TITOLO</w:t>
            </w:r>
            <w:r>
              <w:rPr>
                <w:b/>
                <w:i/>
                <w:sz w:val="14"/>
              </w:rPr>
              <w:t xml:space="preserve"> 7:Anticipazioni da istituto tesoriere/cassiere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29,06</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26,49</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1,23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0,00</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 xml:space="preserve">TITOLO 9: </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Entrate per conto terzi e partite di giro</w:t>
            </w: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7"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8"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c>
          <w:tcPr>
            <w:tcW w:w="1246" w:type="dxa"/>
            <w:tcBorders>
              <w:left w:val="single" w:sz="6" w:space="0" w:color="000000"/>
              <w:bottom w:val="single" w:sz="6" w:space="0" w:color="000000"/>
              <w:right w:val="single" w:sz="6" w:space="0" w:color="000000"/>
            </w:tcBorders>
          </w:tcPr>
          <w:p w:rsidR="00337FBB" w:rsidRDefault="00337FBB">
            <w:pPr>
              <w:pStyle w:val="rtf10Normal"/>
              <w:rPr>
                <w:b/>
                <w:i/>
                <w:sz w:val="14"/>
              </w:rPr>
            </w:pP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90100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Tipologia 100: Entrate per partite di giro</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15,93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15,14</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9,65</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98,74</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95,54</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99,14</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0,00</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sz w:val="14"/>
              </w:rPr>
              <w:t>90200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sz w:val="14"/>
              </w:rPr>
              <w:t>Tipologia 200: Entrate per conto terzi</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0,90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0,82</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0,80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96,96</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56,37</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94,42</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sz w:val="14"/>
              </w:rPr>
              <w:t>0,27</w:t>
            </w:r>
          </w:p>
        </w:tc>
      </w:tr>
      <w:tr w:rsidR="00337FBB">
        <w:tc>
          <w:tcPr>
            <w:tcW w:w="1133" w:type="dxa"/>
            <w:tcBorders>
              <w:left w:val="single" w:sz="6" w:space="0" w:color="000000"/>
              <w:bottom w:val="single" w:sz="6" w:space="0" w:color="000000"/>
              <w:right w:val="single" w:sz="6" w:space="0" w:color="000000"/>
            </w:tcBorders>
          </w:tcPr>
          <w:p w:rsidR="00337FBB" w:rsidRDefault="004C0D4A">
            <w:pPr>
              <w:pStyle w:val="rtf10Normal"/>
              <w:jc w:val="center"/>
            </w:pPr>
            <w:r>
              <w:rPr>
                <w:b/>
                <w:i/>
                <w:sz w:val="14"/>
              </w:rPr>
              <w:t>90000</w:t>
            </w:r>
          </w:p>
        </w:tc>
        <w:tc>
          <w:tcPr>
            <w:tcW w:w="4161" w:type="dxa"/>
            <w:tcBorders>
              <w:left w:val="single" w:sz="6" w:space="0" w:color="000000"/>
              <w:bottom w:val="single" w:sz="6" w:space="0" w:color="000000"/>
              <w:right w:val="single" w:sz="6" w:space="0" w:color="000000"/>
            </w:tcBorders>
          </w:tcPr>
          <w:p w:rsidR="00337FBB" w:rsidRDefault="004C0D4A">
            <w:pPr>
              <w:pStyle w:val="rtf10Normal"/>
            </w:pPr>
            <w:r>
              <w:rPr>
                <w:b/>
                <w:i/>
                <w:sz w:val="14"/>
              </w:rPr>
              <w:t>Totale TITOLO 9:Entrate per conto terzi e partite di giro</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16,83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15,96</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10,45</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98,62</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90,93</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98,78</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0,16</w:t>
            </w:r>
          </w:p>
        </w:tc>
      </w:tr>
      <w:tr w:rsidR="00337FBB">
        <w:trPr>
          <w:trHeight w:val="177"/>
        </w:trPr>
        <w:tc>
          <w:tcPr>
            <w:tcW w:w="5294" w:type="dxa"/>
            <w:gridSpan w:val="2"/>
            <w:tcBorders>
              <w:left w:val="single" w:sz="6" w:space="0" w:color="000000"/>
              <w:bottom w:val="single" w:sz="6" w:space="0" w:color="000000"/>
              <w:right w:val="single" w:sz="6" w:space="0" w:color="000000"/>
            </w:tcBorders>
          </w:tcPr>
          <w:p w:rsidR="00337FBB" w:rsidRDefault="004C0D4A">
            <w:pPr>
              <w:pStyle w:val="rtf10Normal"/>
              <w:jc w:val="center"/>
            </w:pPr>
            <w:r>
              <w:rPr>
                <w:sz w:val="14"/>
              </w:rPr>
              <w:t>TOTALE ENTRATE</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7"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100,00</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101,10</w:t>
            </w:r>
          </w:p>
        </w:tc>
        <w:tc>
          <w:tcPr>
            <w:tcW w:w="1248"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41,01</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49,16</w:t>
            </w:r>
          </w:p>
        </w:tc>
        <w:tc>
          <w:tcPr>
            <w:tcW w:w="1246" w:type="dxa"/>
            <w:tcBorders>
              <w:left w:val="single" w:sz="6" w:space="0" w:color="000000"/>
              <w:bottom w:val="single" w:sz="6" w:space="0" w:color="000000"/>
              <w:right w:val="single" w:sz="6" w:space="0" w:color="000000"/>
            </w:tcBorders>
          </w:tcPr>
          <w:p w:rsidR="00337FBB" w:rsidRDefault="004C0D4A">
            <w:pPr>
              <w:pStyle w:val="rtf10Normal"/>
              <w:jc w:val="right"/>
            </w:pPr>
            <w:r>
              <w:rPr>
                <w:b/>
                <w:i/>
                <w:sz w:val="14"/>
              </w:rPr>
              <w:t>34,06</w:t>
            </w:r>
          </w:p>
        </w:tc>
      </w:tr>
    </w:tbl>
    <w:p w:rsidR="00337FBB" w:rsidRDefault="00337FBB">
      <w:pPr>
        <w:pStyle w:val="rtf10Normal"/>
        <w:rPr>
          <w:sz w:val="14"/>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11rtf1Normal"/>
        <w:widowControl/>
        <w:jc w:val="both"/>
      </w:pPr>
      <w:r>
        <w:rPr>
          <w:b/>
          <w:sz w:val="18"/>
        </w:rPr>
        <w:t>Analisi della spesa</w:t>
      </w:r>
    </w:p>
    <w:p w:rsidR="00337FBB" w:rsidRDefault="004C0D4A">
      <w:pPr>
        <w:pStyle w:val="rtf11rtf1Normal"/>
        <w:widowControl/>
        <w:jc w:val="both"/>
      </w:pPr>
      <w:r>
        <w:rPr>
          <w:sz w:val="18"/>
        </w:rPr>
        <w:t>La parte del bilancio relativa alla spesa è ordinata in missioni programmi titoli e macroaggregati secondo la natura della spesa e la sua destinazione economica.</w:t>
      </w:r>
    </w:p>
    <w:p w:rsidR="00337FBB" w:rsidRDefault="004C0D4A">
      <w:pPr>
        <w:pStyle w:val="rtf11rtf1Normal"/>
        <w:widowControl/>
        <w:jc w:val="both"/>
      </w:pPr>
      <w:r>
        <w:rPr>
          <w:sz w:val="18"/>
        </w:rPr>
        <w:t xml:space="preserve">Riguardo le spese correnti, gli impegni assunti </w:t>
      </w:r>
      <w:r>
        <w:rPr>
          <w:sz w:val="18"/>
        </w:rPr>
        <w:t>dipendono quasi sempre dalla capacità dell'ente di acquisire tutti i necessari fattori produttivi per conseguire gli obiettivi prefissati. La valutazione del risultato della gestione riferita a questa componente del bilancio può quindi offrire un valido ar</w:t>
      </w:r>
      <w:r>
        <w:rPr>
          <w:sz w:val="18"/>
        </w:rPr>
        <w:t>gomento sulla verifica della concretezza dell'azione amministrativa; comunque, bisogna prestare la dovuta attenzione ad alcune eccezioni: sono, infatti, allocati in tale componente del bilancio alcuni stanziamenti finanziati con entrate a “specifica destin</w:t>
      </w:r>
      <w:r>
        <w:rPr>
          <w:sz w:val="18"/>
        </w:rPr>
        <w:t>azione”, il cui eventuale minore accertamento produce una economia di spesa, e quindi una carenza di impegno solo apparente.</w:t>
      </w:r>
    </w:p>
    <w:p w:rsidR="00337FBB" w:rsidRDefault="004C0D4A">
      <w:pPr>
        <w:pStyle w:val="rtf11rtf1Normal"/>
        <w:widowControl/>
        <w:jc w:val="both"/>
      </w:pPr>
      <w:r>
        <w:rPr>
          <w:sz w:val="18"/>
        </w:rPr>
        <w:t xml:space="preserve">Riguardo le spese in c/capitale, la percentuale di realizzo (impegni) dipende spesso dal verificarsi o meno di fattori esterni: si </w:t>
      </w:r>
      <w:r>
        <w:rPr>
          <w:sz w:val="18"/>
        </w:rPr>
        <w:t>pensi, ad esempio, ai lavori pubblici da realizzarsi mediante contributi dello Stato, della Regione o della Provincia; la mancata concessione di siffatti contributi determina, sempre in modo apparente, un basso grado di realizzazione degli investimenti ril</w:t>
      </w:r>
      <w:r>
        <w:rPr>
          <w:sz w:val="18"/>
        </w:rPr>
        <w:t>evato in alcuni programmi. Quindi, in tali casi, per poter esprimere un giudizio di efficacia occorre considerare anche altri elementi.</w:t>
      </w:r>
    </w:p>
    <w:p w:rsidR="00337FBB" w:rsidRDefault="004C0D4A">
      <w:pPr>
        <w:pStyle w:val="rtf11rtf1Normal"/>
        <w:widowControl/>
        <w:jc w:val="both"/>
      </w:pPr>
      <w:r>
        <w:rPr>
          <w:sz w:val="18"/>
        </w:rPr>
        <w:t>Infine, sono da considerare le spese per movimenti di fondi che costituiscono l'elemento residuale dell'analisi; esse si</w:t>
      </w:r>
      <w:r>
        <w:rPr>
          <w:sz w:val="18"/>
        </w:rPr>
        <w:t xml:space="preserve"> compongono di due elementi ben distinti: le anticipazioni di cassa e il rimborso delle quote di capitale per l'ammortamento di mutui; quest'ultima voce non presenta alcun margine di discrezionalità, costituendo la diretta conseguenza di operazioni di inde</w:t>
      </w:r>
      <w:r>
        <w:rPr>
          <w:sz w:val="18"/>
        </w:rPr>
        <w:t>bitamento contratte negli esercizi precedenti, e pertanto essa incide nel risultato del programma solo dal punto di vista finanziario.</w:t>
      </w:r>
    </w:p>
    <w:p w:rsidR="00337FBB" w:rsidRDefault="00337FBB">
      <w:pPr>
        <w:pStyle w:val="rtf11rtf1Normal"/>
        <w:widowControl/>
        <w:jc w:val="both"/>
        <w:rPr>
          <w:sz w:val="18"/>
        </w:rPr>
      </w:pPr>
    </w:p>
    <w:p w:rsidR="00337FBB" w:rsidRDefault="004C0D4A">
      <w:pPr>
        <w:pStyle w:val="rtf11rtf1Normal"/>
        <w:widowControl/>
        <w:jc w:val="both"/>
      </w:pPr>
      <w:r>
        <w:rPr>
          <w:b/>
          <w:sz w:val="18"/>
        </w:rPr>
        <w:t>Altre informazioni aggiuntive</w:t>
      </w:r>
    </w:p>
    <w:p w:rsidR="00337FBB" w:rsidRDefault="004C0D4A">
      <w:pPr>
        <w:pStyle w:val="rtf11rtf1Normal"/>
        <w:widowControl/>
        <w:jc w:val="both"/>
      </w:pPr>
      <w:r>
        <w:rPr>
          <w:i/>
          <w:sz w:val="18"/>
        </w:rPr>
        <w:t>In allegato stampa degli indicatori delle spese.</w:t>
      </w:r>
    </w:p>
    <w:p w:rsidR="00337FBB" w:rsidRDefault="00337FBB">
      <w:pPr>
        <w:pStyle w:val="rtf11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right"/>
      </w:pPr>
      <w:r>
        <w:rPr>
          <w:rFonts w:ascii="Arial" w:hAnsi="Arial"/>
          <w:sz w:val="18"/>
        </w:rPr>
        <w:t>Allegato n. 2-c</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b/>
          <w:sz w:val="22"/>
        </w:rPr>
        <w:t>Piano degli indicator</w:t>
      </w:r>
      <w:r>
        <w:rPr>
          <w:rFonts w:ascii="Arial" w:hAnsi="Arial"/>
          <w:b/>
          <w:sz w:val="22"/>
        </w:rPr>
        <w:t>i di bilancio</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b/>
          <w:spacing w:val="-1"/>
          <w:sz w:val="22"/>
        </w:rPr>
        <w:t>Indicatori</w:t>
      </w:r>
      <w:r>
        <w:rPr>
          <w:rFonts w:ascii="Arial" w:hAnsi="Arial"/>
          <w:b/>
          <w:spacing w:val="-7"/>
          <w:sz w:val="22"/>
        </w:rPr>
        <w:t xml:space="preserve"> </w:t>
      </w:r>
      <w:r>
        <w:rPr>
          <w:rFonts w:ascii="Arial" w:hAnsi="Arial"/>
          <w:b/>
          <w:spacing w:val="-1"/>
          <w:sz w:val="22"/>
        </w:rPr>
        <w:t>analitici</w:t>
      </w:r>
      <w:r>
        <w:rPr>
          <w:rFonts w:ascii="Arial" w:hAnsi="Arial"/>
          <w:b/>
          <w:spacing w:val="-7"/>
          <w:sz w:val="22"/>
        </w:rPr>
        <w:t xml:space="preserve"> </w:t>
      </w:r>
      <w:r>
        <w:rPr>
          <w:rFonts w:ascii="Arial" w:hAnsi="Arial"/>
          <w:b/>
          <w:sz w:val="22"/>
        </w:rPr>
        <w:t>concernenti</w:t>
      </w:r>
      <w:r>
        <w:rPr>
          <w:rFonts w:ascii="Arial" w:hAnsi="Arial"/>
          <w:b/>
          <w:spacing w:val="-7"/>
          <w:sz w:val="22"/>
        </w:rPr>
        <w:t xml:space="preserve"> </w:t>
      </w:r>
      <w:r>
        <w:rPr>
          <w:rFonts w:ascii="Arial" w:hAnsi="Arial"/>
          <w:b/>
          <w:spacing w:val="-1"/>
          <w:sz w:val="22"/>
        </w:rPr>
        <w:t>la</w:t>
      </w:r>
      <w:r>
        <w:rPr>
          <w:rFonts w:ascii="Arial" w:hAnsi="Arial"/>
          <w:b/>
          <w:spacing w:val="-4"/>
          <w:sz w:val="22"/>
        </w:rPr>
        <w:t xml:space="preserve"> </w:t>
      </w:r>
      <w:r>
        <w:rPr>
          <w:rFonts w:ascii="Arial" w:hAnsi="Arial"/>
          <w:b/>
          <w:sz w:val="22"/>
        </w:rPr>
        <w:t>composizione</w:t>
      </w:r>
      <w:r>
        <w:rPr>
          <w:rFonts w:ascii="Arial" w:hAnsi="Arial"/>
          <w:b/>
          <w:spacing w:val="-4"/>
          <w:sz w:val="22"/>
        </w:rPr>
        <w:t xml:space="preserve"> </w:t>
      </w:r>
      <w:r>
        <w:rPr>
          <w:rFonts w:ascii="Arial" w:hAnsi="Arial"/>
          <w:b/>
          <w:spacing w:val="-1"/>
          <w:sz w:val="22"/>
        </w:rPr>
        <w:t>delle</w:t>
      </w:r>
      <w:r>
        <w:rPr>
          <w:rFonts w:ascii="Arial" w:hAnsi="Arial"/>
          <w:b/>
          <w:spacing w:val="-4"/>
          <w:sz w:val="22"/>
        </w:rPr>
        <w:t xml:space="preserve"> </w:t>
      </w:r>
      <w:r>
        <w:rPr>
          <w:rFonts w:ascii="Arial" w:hAnsi="Arial"/>
          <w:b/>
          <w:sz w:val="22"/>
        </w:rPr>
        <w:t>spese</w:t>
      </w:r>
      <w:r>
        <w:rPr>
          <w:rFonts w:ascii="Arial" w:hAnsi="Arial"/>
          <w:b/>
          <w:spacing w:val="-5"/>
          <w:sz w:val="22"/>
        </w:rPr>
        <w:t xml:space="preserve"> </w:t>
      </w:r>
      <w:r>
        <w:rPr>
          <w:rFonts w:ascii="Arial" w:hAnsi="Arial"/>
          <w:b/>
          <w:sz w:val="22"/>
        </w:rPr>
        <w:t>per</w:t>
      </w:r>
      <w:r>
        <w:rPr>
          <w:rFonts w:ascii="Arial" w:hAnsi="Arial"/>
          <w:b/>
          <w:spacing w:val="-7"/>
          <w:sz w:val="22"/>
        </w:rPr>
        <w:t xml:space="preserve"> </w:t>
      </w:r>
      <w:r>
        <w:rPr>
          <w:rFonts w:ascii="Arial" w:hAnsi="Arial"/>
          <w:b/>
          <w:spacing w:val="-1"/>
          <w:sz w:val="22"/>
        </w:rPr>
        <w:t>missioni</w:t>
      </w:r>
      <w:r>
        <w:rPr>
          <w:rFonts w:ascii="Arial" w:hAnsi="Arial"/>
          <w:b/>
          <w:spacing w:val="-7"/>
          <w:sz w:val="22"/>
        </w:rPr>
        <w:t xml:space="preserve"> </w:t>
      </w:r>
      <w:r>
        <w:rPr>
          <w:rFonts w:ascii="Arial" w:hAnsi="Arial"/>
          <w:b/>
          <w:sz w:val="22"/>
        </w:rPr>
        <w:t>e</w:t>
      </w:r>
      <w:r>
        <w:rPr>
          <w:rFonts w:ascii="Arial" w:hAnsi="Arial"/>
          <w:b/>
          <w:spacing w:val="-4"/>
          <w:sz w:val="22"/>
        </w:rPr>
        <w:t xml:space="preserve"> </w:t>
      </w:r>
      <w:r>
        <w:rPr>
          <w:rFonts w:ascii="Arial" w:hAnsi="Arial"/>
          <w:b/>
          <w:spacing w:val="-1"/>
          <w:sz w:val="22"/>
        </w:rPr>
        <w:t>programmi</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b/>
          <w:spacing w:val="-1"/>
          <w:sz w:val="22"/>
        </w:rPr>
        <w:t>Rendiconto esercizio 2024</w:t>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rPr>
          <w:rFonts w:ascii="Arial" w:hAnsi="Arial"/>
          <w:b/>
          <w:spacing w:val="-2"/>
          <w:sz w:val="14"/>
        </w:rPr>
      </w:pPr>
    </w:p>
    <w:tbl>
      <w:tblPr>
        <w:tblW w:w="14166" w:type="dxa"/>
        <w:tblLayout w:type="fixed"/>
        <w:tblCellMar>
          <w:left w:w="60" w:type="dxa"/>
          <w:right w:w="60" w:type="dxa"/>
        </w:tblCellMar>
        <w:tblLook w:val="04A0" w:firstRow="1" w:lastRow="0" w:firstColumn="1" w:lastColumn="0" w:noHBand="0" w:noVBand="1"/>
      </w:tblPr>
      <w:tblGrid>
        <w:gridCol w:w="2834"/>
        <w:gridCol w:w="565"/>
        <w:gridCol w:w="2835"/>
        <w:gridCol w:w="1134"/>
        <w:gridCol w:w="1134"/>
        <w:gridCol w:w="1133"/>
        <w:gridCol w:w="1133"/>
        <w:gridCol w:w="1133"/>
        <w:gridCol w:w="1133"/>
        <w:gridCol w:w="1132"/>
      </w:tblGrid>
      <w:tr w:rsidR="00337FBB">
        <w:trPr>
          <w:trHeight w:val="276"/>
        </w:trPr>
        <w:tc>
          <w:tcPr>
            <w:tcW w:w="6233" w:type="dxa"/>
            <w:gridSpan w:val="3"/>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b/>
                <w:spacing w:val="-2"/>
                <w:sz w:val="12"/>
              </w:rPr>
              <w:t>MISSIONI E PROGRAMMI</w:t>
            </w:r>
          </w:p>
        </w:tc>
        <w:tc>
          <w:tcPr>
            <w:tcW w:w="7931" w:type="dxa"/>
            <w:gridSpan w:val="7"/>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b/>
                <w:sz w:val="10"/>
              </w:rPr>
              <w:t>COMPOSIZIONE DELLE SPESE PER MISSIONI E PROGRAMMI (</w:t>
            </w:r>
            <w:r>
              <w:rPr>
                <w:sz w:val="10"/>
              </w:rPr>
              <w:t xml:space="preserve"> dati in percentuali</w:t>
            </w:r>
            <w:r>
              <w:rPr>
                <w:b/>
                <w:sz w:val="10"/>
              </w:rPr>
              <w:t>)</w:t>
            </w:r>
          </w:p>
        </w:tc>
      </w:tr>
      <w:tr w:rsidR="00337FBB">
        <w:trPr>
          <w:trHeight w:val="138"/>
        </w:trPr>
        <w:tc>
          <w:tcPr>
            <w:tcW w:w="6233" w:type="dxa"/>
            <w:gridSpan w:val="3"/>
            <w:vMerge/>
            <w:tcBorders>
              <w:top w:val="single" w:sz="6" w:space="0" w:color="000000"/>
              <w:left w:val="single" w:sz="6" w:space="0" w:color="000000"/>
              <w:bottom w:val="single" w:sz="6" w:space="0" w:color="000000"/>
              <w:right w:val="single" w:sz="6" w:space="0" w:color="000000"/>
            </w:tcBorders>
            <w:vAlign w:val="center"/>
          </w:tcPr>
          <w:p w:rsidR="00337FBB" w:rsidRDefault="00337FBB">
            <w:pPr>
              <w:pStyle w:val="rtf12Normal"/>
              <w:jc w:val="center"/>
              <w:rPr>
                <w:b/>
                <w:spacing w:val="-2"/>
                <w:sz w:val="12"/>
              </w:rPr>
            </w:pPr>
          </w:p>
        </w:tc>
        <w:tc>
          <w:tcPr>
            <w:tcW w:w="7931" w:type="dxa"/>
            <w:gridSpan w:val="7"/>
            <w:vMerge/>
            <w:tcBorders>
              <w:top w:val="single" w:sz="6" w:space="0" w:color="000000"/>
              <w:left w:val="single" w:sz="6" w:space="0" w:color="000000"/>
              <w:bottom w:val="single" w:sz="6" w:space="0" w:color="000000"/>
              <w:right w:val="single" w:sz="6" w:space="0" w:color="000000"/>
            </w:tcBorders>
            <w:vAlign w:val="center"/>
          </w:tcPr>
          <w:p w:rsidR="00337FBB" w:rsidRDefault="00337FBB">
            <w:pPr>
              <w:pStyle w:val="rtf12Normal"/>
              <w:jc w:val="center"/>
              <w:rPr>
                <w:b/>
                <w:spacing w:val="-2"/>
                <w:sz w:val="12"/>
              </w:rPr>
            </w:pPr>
          </w:p>
        </w:tc>
      </w:tr>
      <w:tr w:rsidR="00337FBB">
        <w:trPr>
          <w:trHeight w:val="130"/>
        </w:trPr>
        <w:tc>
          <w:tcPr>
            <w:tcW w:w="6235" w:type="dxa"/>
            <w:gridSpan w:val="3"/>
            <w:vMerge/>
            <w:tcBorders>
              <w:top w:val="single" w:sz="6" w:space="0" w:color="000000"/>
              <w:left w:val="single" w:sz="6" w:space="0" w:color="000000"/>
              <w:bottom w:val="single" w:sz="6" w:space="0" w:color="000000"/>
              <w:right w:val="single" w:sz="6" w:space="0" w:color="000000"/>
            </w:tcBorders>
            <w:vAlign w:val="center"/>
          </w:tcPr>
          <w:p w:rsidR="00337FBB" w:rsidRDefault="00337FBB">
            <w:pPr>
              <w:pStyle w:val="rtf12Normal"/>
              <w:jc w:val="center"/>
              <w:rPr>
                <w:b/>
                <w:spacing w:val="-2"/>
                <w:sz w:val="12"/>
              </w:rPr>
            </w:pPr>
          </w:p>
        </w:tc>
        <w:tc>
          <w:tcPr>
            <w:tcW w:w="2266" w:type="dxa"/>
            <w:gridSpan w:val="2"/>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b/>
                <w:spacing w:val="-2"/>
                <w:sz w:val="10"/>
              </w:rPr>
              <w:t>Previsioni iniziali</w:t>
            </w:r>
          </w:p>
        </w:tc>
        <w:tc>
          <w:tcPr>
            <w:tcW w:w="2266" w:type="dxa"/>
            <w:gridSpan w:val="2"/>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b/>
                <w:spacing w:val="-2"/>
                <w:sz w:val="10"/>
              </w:rPr>
              <w:t>Previsioni</w:t>
            </w:r>
            <w:r>
              <w:rPr>
                <w:b/>
                <w:spacing w:val="-2"/>
                <w:sz w:val="10"/>
              </w:rPr>
              <w:t xml:space="preserve"> definitive</w:t>
            </w:r>
          </w:p>
        </w:tc>
        <w:tc>
          <w:tcPr>
            <w:tcW w:w="3397" w:type="dxa"/>
            <w:gridSpan w:val="3"/>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b/>
                <w:spacing w:val="-2"/>
                <w:sz w:val="10"/>
              </w:rPr>
              <w:t>Dati di rendiconto</w:t>
            </w:r>
          </w:p>
        </w:tc>
      </w:tr>
      <w:tr w:rsidR="00337FBB">
        <w:tc>
          <w:tcPr>
            <w:tcW w:w="6235" w:type="dxa"/>
            <w:gridSpan w:val="3"/>
            <w:vMerge/>
            <w:tcBorders>
              <w:top w:val="single" w:sz="6" w:space="0" w:color="000000"/>
              <w:left w:val="single" w:sz="6" w:space="0" w:color="000000"/>
              <w:bottom w:val="single" w:sz="6" w:space="0" w:color="000000"/>
              <w:right w:val="single" w:sz="6" w:space="0" w:color="000000"/>
            </w:tcBorders>
            <w:vAlign w:val="center"/>
          </w:tcPr>
          <w:p w:rsidR="00337FBB" w:rsidRDefault="00337FBB">
            <w:pPr>
              <w:pStyle w:val="rtf12Normal"/>
              <w:jc w:val="center"/>
              <w:rPr>
                <w:b/>
                <w:spacing w:val="-2"/>
                <w:sz w:val="12"/>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spacing w:val="-1"/>
                <w:sz w:val="9"/>
              </w:rPr>
              <w:t>Incidenza</w:t>
            </w:r>
            <w:r>
              <w:rPr>
                <w:spacing w:val="21"/>
                <w:sz w:val="9"/>
              </w:rPr>
              <w:t xml:space="preserve"> </w:t>
            </w:r>
            <w:r>
              <w:rPr>
                <w:spacing w:val="-2"/>
                <w:sz w:val="9"/>
              </w:rPr>
              <w:t>MissioniProgrammi:</w:t>
            </w:r>
            <w:r>
              <w:rPr>
                <w:spacing w:val="21"/>
                <w:sz w:val="10"/>
              </w:rPr>
              <w:t xml:space="preserve"> </w:t>
            </w:r>
            <w:r>
              <w:rPr>
                <w:sz w:val="10"/>
              </w:rPr>
              <w:t>Previsioni</w:t>
            </w:r>
            <w:r>
              <w:rPr>
                <w:spacing w:val="-1"/>
                <w:sz w:val="10"/>
              </w:rPr>
              <w:t xml:space="preserve"> </w:t>
            </w:r>
            <w:r>
              <w:rPr>
                <w:sz w:val="10"/>
              </w:rPr>
              <w:t>stanziamento/</w:t>
            </w:r>
            <w:r>
              <w:rPr>
                <w:spacing w:val="1"/>
                <w:sz w:val="10"/>
              </w:rPr>
              <w:t xml:space="preserve"> </w:t>
            </w:r>
            <w:r>
              <w:rPr>
                <w:sz w:val="10"/>
              </w:rPr>
              <w:t>totale</w:t>
            </w:r>
            <w:r>
              <w:rPr>
                <w:spacing w:val="25"/>
                <w:sz w:val="10"/>
              </w:rPr>
              <w:t xml:space="preserve"> </w:t>
            </w:r>
            <w:r>
              <w:rPr>
                <w:spacing w:val="-1"/>
                <w:sz w:val="10"/>
              </w:rPr>
              <w:t>previsioni missioni</w:t>
            </w:r>
          </w:p>
        </w:tc>
        <w:tc>
          <w:tcPr>
            <w:tcW w:w="1132"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spacing w:val="-1"/>
                <w:sz w:val="10"/>
              </w:rPr>
              <w:t>di</w:t>
            </w:r>
            <w:r>
              <w:rPr>
                <w:spacing w:val="-3"/>
                <w:sz w:val="10"/>
              </w:rPr>
              <w:t xml:space="preserve"> </w:t>
            </w:r>
            <w:r>
              <w:rPr>
                <w:sz w:val="10"/>
              </w:rPr>
              <w:t>cui</w:t>
            </w:r>
            <w:r>
              <w:rPr>
                <w:spacing w:val="-3"/>
                <w:sz w:val="10"/>
              </w:rPr>
              <w:t xml:space="preserve"> </w:t>
            </w:r>
            <w:r>
              <w:rPr>
                <w:spacing w:val="-1"/>
                <w:sz w:val="10"/>
              </w:rPr>
              <w:t>incidenza</w:t>
            </w:r>
            <w:r>
              <w:rPr>
                <w:spacing w:val="3"/>
                <w:sz w:val="10"/>
              </w:rPr>
              <w:t xml:space="preserve"> </w:t>
            </w:r>
            <w:r>
              <w:rPr>
                <w:sz w:val="10"/>
              </w:rPr>
              <w:t>FPV:</w:t>
            </w:r>
            <w:r>
              <w:rPr>
                <w:spacing w:val="23"/>
                <w:sz w:val="10"/>
              </w:rPr>
              <w:t xml:space="preserve"> </w:t>
            </w:r>
            <w:r>
              <w:rPr>
                <w:spacing w:val="-1"/>
                <w:sz w:val="10"/>
              </w:rPr>
              <w:t>Previsioni</w:t>
            </w:r>
            <w:r>
              <w:rPr>
                <w:spacing w:val="28"/>
                <w:sz w:val="10"/>
              </w:rPr>
              <w:t xml:space="preserve"> </w:t>
            </w:r>
            <w:r>
              <w:rPr>
                <w:sz w:val="10"/>
              </w:rPr>
              <w:t xml:space="preserve">stanziamento </w:t>
            </w:r>
            <w:r>
              <w:rPr>
                <w:spacing w:val="3"/>
                <w:sz w:val="10"/>
              </w:rPr>
              <w:t xml:space="preserve"> </w:t>
            </w:r>
            <w:r>
              <w:rPr>
                <w:sz w:val="10"/>
              </w:rPr>
              <w:t>FPV/</w:t>
            </w:r>
            <w:r>
              <w:rPr>
                <w:spacing w:val="24"/>
                <w:sz w:val="10"/>
              </w:rPr>
              <w:t xml:space="preserve"> </w:t>
            </w:r>
            <w:r>
              <w:rPr>
                <w:sz w:val="10"/>
              </w:rPr>
              <w:t>Previsione</w:t>
            </w:r>
            <w:r>
              <w:rPr>
                <w:spacing w:val="2"/>
                <w:sz w:val="10"/>
              </w:rPr>
              <w:t xml:space="preserve"> </w:t>
            </w:r>
            <w:r>
              <w:rPr>
                <w:sz w:val="10"/>
              </w:rPr>
              <w:t>FPV</w:t>
            </w:r>
            <w:r>
              <w:rPr>
                <w:spacing w:val="2"/>
                <w:sz w:val="10"/>
              </w:rPr>
              <w:t xml:space="preserve"> </w:t>
            </w:r>
            <w:r>
              <w:rPr>
                <w:sz w:val="10"/>
              </w:rPr>
              <w:t>totale</w:t>
            </w:r>
          </w:p>
        </w:tc>
        <w:tc>
          <w:tcPr>
            <w:tcW w:w="1133"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spacing w:val="-1"/>
                <w:sz w:val="10"/>
              </w:rPr>
              <w:t>Incidenza Missioni/Programmi:</w:t>
            </w:r>
            <w:r>
              <w:rPr>
                <w:spacing w:val="22"/>
                <w:sz w:val="10"/>
              </w:rPr>
              <w:t xml:space="preserve"> </w:t>
            </w:r>
            <w:r>
              <w:rPr>
                <w:sz w:val="10"/>
              </w:rPr>
              <w:t>Previsioni</w:t>
            </w:r>
            <w:r>
              <w:rPr>
                <w:spacing w:val="-1"/>
                <w:sz w:val="10"/>
              </w:rPr>
              <w:t xml:space="preserve"> stanziamento /    totale previsioni missioni</w:t>
            </w:r>
          </w:p>
        </w:tc>
        <w:tc>
          <w:tcPr>
            <w:tcW w:w="1133"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spacing w:val="-2"/>
                <w:sz w:val="10"/>
              </w:rPr>
              <w:t>di cui Incidenza FPV: Previsioni stanziamento FPV/Previsione FPV totale</w:t>
            </w:r>
          </w:p>
        </w:tc>
        <w:tc>
          <w:tcPr>
            <w:tcW w:w="1133"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spacing w:val="-2"/>
                <w:sz w:val="10"/>
              </w:rPr>
              <w:t>Incidenza Missione programma (Impegni + FPV) / (Totale Impegni + Totale FPV)</w:t>
            </w:r>
            <w:r>
              <w:rPr>
                <w:b/>
                <w:spacing w:val="-2"/>
                <w:sz w:val="10"/>
              </w:rPr>
              <w:t>)</w:t>
            </w:r>
          </w:p>
        </w:tc>
        <w:tc>
          <w:tcPr>
            <w:tcW w:w="1132"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spacing w:val="-2"/>
                <w:sz w:val="10"/>
              </w:rPr>
              <w:t>di cui incidenza FPV: FPV / Totale FPV</w:t>
            </w:r>
          </w:p>
        </w:tc>
        <w:tc>
          <w:tcPr>
            <w:tcW w:w="1132"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2Normal"/>
              <w:jc w:val="center"/>
            </w:pPr>
            <w:r>
              <w:rPr>
                <w:spacing w:val="-2"/>
                <w:sz w:val="10"/>
              </w:rPr>
              <w:t>di cui incidenza econ</w:t>
            </w:r>
            <w:r>
              <w:rPr>
                <w:spacing w:val="-2"/>
                <w:sz w:val="10"/>
              </w:rPr>
              <w:t>omie di spesa: Economie di competenza / Totale economie di competenza</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1: Servizi istituzionali, generali e di gestione</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Organi istituzionali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0,56</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0,46</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0,76</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0,07</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2</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Segreteria generale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0,83</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3,33</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50,53</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5,56</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50,53</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0,41</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3</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Gestione economica, finanziaria, programmazione, provveditorato</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1,09</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0,96</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1,51</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0,24</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4</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Gestione delle entrate tributarie e servizi fiscali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0,04</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0,06</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5</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Gestione dei beni demaniali e patrimoniali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0,06</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6</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Ufficio tecnico</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0,72</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0,69</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0,95</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0,34</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7</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Elezioni e consultazioni popolari - Anagrafe e stato civile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0,12</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0,08</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0,14</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0,02</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8</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Statistica e sistemi informativi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4,54</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4,60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7,27</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1,10</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10</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Risorse umane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14,67</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13,26</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17,62</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21,26</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17,62</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2,79</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Altri servizi generali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1,02</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1,12</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1,46</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0,68</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1: Servizi istituzionali, generali e di gestione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23,61</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24,55</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68,15</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38,97</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68,15</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5,65</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 xml:space="preserve">Missione 3: Ordine pubblico e </w:t>
            </w:r>
            <w:r>
              <w:rPr>
                <w:b/>
                <w:spacing w:val="-2"/>
                <w:sz w:val="12"/>
              </w:rPr>
              <w:t>sicurezza</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Polizia locale e amministrativa</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2,97</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4,30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7,14</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0,58</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3: Ordine pubblico e sicurezza</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2,97</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4,30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7,14</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0,58</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4: Istruzione e diritto allo studio</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2</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 xml:space="preserve">Altri ordini di </w:t>
            </w:r>
            <w:r>
              <w:rPr>
                <w:spacing w:val="-2"/>
                <w:sz w:val="12"/>
              </w:rPr>
              <w:t>istruzione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2,32</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2,02</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4,68</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6</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Servizi ausiliari all’istruzione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0,51</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0,71</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1,19</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0,08</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4: Istruzione e diritto allo studio</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2,83</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2,73</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1,19</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4,75</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 xml:space="preserve">Missione 5: Tutela e valorizzazione dei beni e </w:t>
            </w:r>
            <w:r>
              <w:rPr>
                <w:b/>
                <w:spacing w:val="-2"/>
                <w:sz w:val="12"/>
              </w:rPr>
              <w:t>attività culturali</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2</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Attività culturali e interventi diversi nel settore culturale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0,40</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0,41</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0,72</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5: Tutela e valorizzazione dei beni e attività culturali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0,40</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0,41</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0,72</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 xml:space="preserve">Missione 7: </w:t>
            </w:r>
            <w:r>
              <w:rPr>
                <w:b/>
                <w:spacing w:val="-2"/>
                <w:sz w:val="12"/>
              </w:rPr>
              <w:t>Turismo</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Sviluppo e la valorizzazione del turismo</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1,21</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1,74</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3,06</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0,02</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7: Turismo</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1,21</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1,74</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3,06</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0,02</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8: Assetto del territorio ed edilizia abitativa</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 xml:space="preserve">Urbanistica e assetto </w:t>
            </w:r>
            <w:r>
              <w:rPr>
                <w:spacing w:val="-2"/>
                <w:sz w:val="12"/>
              </w:rPr>
              <w:t>del territorio</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1,34</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1,21</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2,13</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8: Assetto del territorio ed edilizia abitativa</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1,34</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1,21</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2,13</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9: Sviluppo sostenibile e tutela del territorio e dell'ambiente</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Difesa del suolo</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0,51</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0,56</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0,92</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0,10</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2</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Tutela, valorizzazione e recupero ambientale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0,36</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0,84</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1,31</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0,24</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5</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Aree protette, parchi naturali, protezione naturalistica e forestazione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10,81</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12,37</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31,85</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21,16</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31,85</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0,85</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7</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 xml:space="preserve">Sviluppo </w:t>
            </w:r>
            <w:r>
              <w:rPr>
                <w:spacing w:val="-2"/>
                <w:sz w:val="12"/>
              </w:rPr>
              <w:t>sostenibile territorio montano piccoli Comuni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0,02</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9: Sviluppo sostenibile e tutela del territorio e dell'ambiente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11,70</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13,79</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31,85</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23,40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31,85</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1,18</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10: Trasporti e diritto alla mobilità</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2</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Trasporto pubblico locale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1,56</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1,42</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2,44</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0,07</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10: Trasporti e diritto alla mobilità</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1,56</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1,42</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2,44</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0,07</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11: Soccorso civile</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Sistema di protezione civile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0,78</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0,62</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0,83</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0,35</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11: Soccorso civile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0,78</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0,62</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0,83</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0,35</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12: Diritti sociali, politiche sociali e famiglia</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Interventi per l'infanzia e i minori e per asili nido</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2</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Interventi per la disabilità</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0,14</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0,18</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0,32</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3</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Interventi per gli anziani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4</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Interventi per i soggetti a rischio di esclusione sociale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5</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 xml:space="preserve">Interventi per le </w:t>
            </w:r>
            <w:r>
              <w:rPr>
                <w:spacing w:val="-2"/>
                <w:sz w:val="12"/>
              </w:rPr>
              <w:t>famiglie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0,03</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0,03</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0,04</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6</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Interventi per il diritto alla casa</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0,33</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0,47</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0,75</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0,10</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7</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Programmazione e governo della rete dei servizi sociosanitari e sociali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1,14</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1,26</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1,19</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1,34</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 xml:space="preserve">TOTALE Missione 12: </w:t>
            </w:r>
            <w:r>
              <w:rPr>
                <w:b/>
                <w:i/>
                <w:spacing w:val="-2"/>
                <w:sz w:val="12"/>
              </w:rPr>
              <w:t>Diritti sociali, politiche sociali e famiglia</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1,65</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1,94</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2,30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1,46</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14: Sviluppo economico e competitività</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2</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Commercio - reti distributive - tutela dei consumatori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0,92</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0,83</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1,17</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0,37</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 xml:space="preserve">TOTALE Missione 14: </w:t>
            </w:r>
            <w:r>
              <w:rPr>
                <w:b/>
                <w:i/>
                <w:spacing w:val="-2"/>
                <w:sz w:val="12"/>
              </w:rPr>
              <w:t>Sviluppo economico e competitività</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0,92</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0,83</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1,17</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0,37</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17: Energia e diversificazione delle fonti energetiche</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Fonti energetiche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1,75</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3,07</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5,05</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0,48</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 xml:space="preserve">TOTALE Missione 17: Energia e diversificazione delle </w:t>
            </w:r>
            <w:r>
              <w:rPr>
                <w:b/>
                <w:i/>
                <w:spacing w:val="-2"/>
                <w:sz w:val="12"/>
              </w:rPr>
              <w:t>fonti energetiche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1,75</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3,07</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5,05</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0,48</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20: Fondi e accantonamenti</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Fondo di riserva</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0,58</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2</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Fondo crediti di dubbia esigibilità</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2,21</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2,33</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5,39</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3</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Altri fondi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0,07</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0,06</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0,14</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20: Fondi e accantonamenti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2,86</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2,39</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5,53</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50: Debito pubblico</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Quota interessi ammortamento mutui e prestiti obbligazionari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0,15</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0,13</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0,22</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2</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 xml:space="preserve">Quota </w:t>
            </w:r>
            <w:r>
              <w:rPr>
                <w:spacing w:val="-2"/>
                <w:sz w:val="12"/>
              </w:rPr>
              <w:t>capitale ammortamento mutui e prestiti obbligazionari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0,38</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0,34</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0,59</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0,01</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50: Debito pubblico</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0,53</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0,47</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0,81</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0,03</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60: Anticipazioni finanziarie</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Restituzione anticipazione di tesoreria</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29,06</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25,29</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1,13</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56,96</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60: Anticipazioni finanziarie</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29,06</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25,29</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1,13</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56,96</w:t>
            </w:r>
          </w:p>
        </w:tc>
      </w:tr>
      <w:tr w:rsidR="00337FBB">
        <w:trPr>
          <w:trHeight w:val="164"/>
        </w:trPr>
        <w:tc>
          <w:tcPr>
            <w:tcW w:w="2834" w:type="dxa"/>
            <w:tcBorders>
              <w:top w:val="single" w:sz="6" w:space="0" w:color="000000"/>
              <w:left w:val="single" w:sz="6" w:space="0" w:color="000000"/>
              <w:right w:val="single" w:sz="6" w:space="0" w:color="000000"/>
            </w:tcBorders>
            <w:vAlign w:val="center"/>
          </w:tcPr>
          <w:p w:rsidR="00337FBB" w:rsidRDefault="004C0D4A">
            <w:pPr>
              <w:pStyle w:val="rtf12Normal"/>
              <w:jc w:val="center"/>
            </w:pPr>
            <w:r>
              <w:rPr>
                <w:b/>
                <w:spacing w:val="-2"/>
                <w:sz w:val="12"/>
              </w:rPr>
              <w:t>Missione 99: Servizi per conto terzi</w:t>
            </w:r>
          </w:p>
        </w:tc>
        <w:tc>
          <w:tcPr>
            <w:tcW w:w="56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2835"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4"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3"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c>
          <w:tcPr>
            <w:tcW w:w="1132" w:type="dxa"/>
            <w:tcBorders>
              <w:top w:val="single" w:sz="6" w:space="0" w:color="000000"/>
              <w:left w:val="single" w:sz="6" w:space="0" w:color="000000"/>
              <w:right w:val="single" w:sz="6" w:space="0" w:color="000000"/>
            </w:tcBorders>
          </w:tcPr>
          <w:p w:rsidR="00337FBB" w:rsidRDefault="00337FBB">
            <w:pPr>
              <w:pStyle w:val="rtf12Normal"/>
              <w:jc w:val="center"/>
              <w:rPr>
                <w:b/>
                <w:spacing w:val="-2"/>
                <w:sz w:val="12"/>
              </w:rPr>
            </w:pPr>
          </w:p>
        </w:tc>
      </w:tr>
      <w:tr w:rsidR="00337FBB">
        <w:tc>
          <w:tcPr>
            <w:tcW w:w="2834" w:type="dxa"/>
            <w:tcBorders>
              <w:left w:val="single" w:sz="6" w:space="0" w:color="000000"/>
              <w:right w:val="single" w:sz="6" w:space="0" w:color="000000"/>
            </w:tcBorders>
          </w:tcPr>
          <w:p w:rsidR="00337FBB" w:rsidRDefault="00337FBB">
            <w:pPr>
              <w:pStyle w:val="rtf12Normal"/>
              <w:jc w:val="center"/>
              <w:rPr>
                <w:b/>
                <w:spacing w:val="-2"/>
                <w:sz w:val="12"/>
              </w:rPr>
            </w:pPr>
          </w:p>
        </w:tc>
        <w:tc>
          <w:tcPr>
            <w:tcW w:w="565" w:type="dxa"/>
            <w:tcBorders>
              <w:left w:val="single" w:sz="6" w:space="0" w:color="000000"/>
              <w:bottom w:val="single" w:sz="6" w:space="0" w:color="000000"/>
              <w:right w:val="single" w:sz="6" w:space="0" w:color="000000"/>
            </w:tcBorders>
          </w:tcPr>
          <w:p w:rsidR="00337FBB" w:rsidRDefault="004C0D4A">
            <w:pPr>
              <w:pStyle w:val="rtf12Normal"/>
              <w:jc w:val="center"/>
            </w:pPr>
            <w:r>
              <w:rPr>
                <w:sz w:val="12"/>
              </w:rPr>
              <w:t>1</w:t>
            </w:r>
          </w:p>
        </w:tc>
        <w:tc>
          <w:tcPr>
            <w:tcW w:w="2835" w:type="dxa"/>
            <w:tcBorders>
              <w:left w:val="single" w:sz="6" w:space="0" w:color="000000"/>
              <w:bottom w:val="single" w:sz="6" w:space="0" w:color="000000"/>
              <w:right w:val="single" w:sz="6" w:space="0" w:color="000000"/>
            </w:tcBorders>
          </w:tcPr>
          <w:p w:rsidR="00337FBB" w:rsidRDefault="004C0D4A">
            <w:pPr>
              <w:pStyle w:val="rtf12Normal"/>
            </w:pPr>
            <w:r>
              <w:rPr>
                <w:spacing w:val="-2"/>
                <w:sz w:val="12"/>
              </w:rPr>
              <w:t>Servizi per conto terzi e Partite di giro</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16,83</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15,24</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9,67</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22,55</w:t>
            </w:r>
          </w:p>
        </w:tc>
      </w:tr>
      <w:tr w:rsidR="00337FBB">
        <w:tc>
          <w:tcPr>
            <w:tcW w:w="2834" w:type="dxa"/>
            <w:tcBorders>
              <w:left w:val="single" w:sz="6" w:space="0" w:color="000000"/>
              <w:bottom w:val="single" w:sz="6" w:space="0" w:color="000000"/>
              <w:right w:val="single" w:sz="6" w:space="0" w:color="000000"/>
            </w:tcBorders>
          </w:tcPr>
          <w:p w:rsidR="00337FBB" w:rsidRDefault="00337FBB">
            <w:pPr>
              <w:pStyle w:val="rtf12Normal"/>
              <w:jc w:val="center"/>
              <w:rPr>
                <w:b/>
                <w:spacing w:val="-2"/>
                <w:sz w:val="12"/>
              </w:rPr>
            </w:pPr>
          </w:p>
        </w:tc>
        <w:tc>
          <w:tcPr>
            <w:tcW w:w="3400" w:type="dxa"/>
            <w:gridSpan w:val="2"/>
            <w:tcBorders>
              <w:left w:val="single" w:sz="6" w:space="0" w:color="000000"/>
              <w:bottom w:val="single" w:sz="6" w:space="0" w:color="000000"/>
              <w:right w:val="single" w:sz="6" w:space="0" w:color="000000"/>
            </w:tcBorders>
          </w:tcPr>
          <w:p w:rsidR="00337FBB" w:rsidRDefault="004C0D4A">
            <w:pPr>
              <w:pStyle w:val="rtf12Normal"/>
            </w:pPr>
            <w:r>
              <w:rPr>
                <w:b/>
                <w:i/>
                <w:spacing w:val="-2"/>
                <w:sz w:val="12"/>
              </w:rPr>
              <w:t>TOTALE Missione 99: Servizi per conto terzi</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16,83</w:t>
            </w:r>
          </w:p>
        </w:tc>
        <w:tc>
          <w:tcPr>
            <w:tcW w:w="1134"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15,24</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9,67</w:t>
            </w:r>
          </w:p>
        </w:tc>
        <w:tc>
          <w:tcPr>
            <w:tcW w:w="1133"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0,00</w:t>
            </w:r>
          </w:p>
        </w:tc>
        <w:tc>
          <w:tcPr>
            <w:tcW w:w="1132" w:type="dxa"/>
            <w:tcBorders>
              <w:left w:val="single" w:sz="6" w:space="0" w:color="000000"/>
              <w:bottom w:val="single" w:sz="6" w:space="0" w:color="000000"/>
              <w:right w:val="single" w:sz="6" w:space="0" w:color="000000"/>
            </w:tcBorders>
          </w:tcPr>
          <w:p w:rsidR="00337FBB" w:rsidRDefault="004C0D4A">
            <w:pPr>
              <w:pStyle w:val="rtf12Normal"/>
              <w:jc w:val="right"/>
            </w:pPr>
            <w:r>
              <w:rPr>
                <w:spacing w:val="-2"/>
                <w:sz w:val="12"/>
              </w:rPr>
              <w:t>22,55</w:t>
            </w:r>
          </w:p>
        </w:tc>
      </w:tr>
    </w:tbl>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right"/>
      </w:pPr>
      <w:r>
        <w:rPr>
          <w:rFonts w:ascii="Arial" w:hAnsi="Arial"/>
          <w:sz w:val="18"/>
        </w:rPr>
        <w:t>Allegato n. 2-d</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b/>
          <w:sz w:val="22"/>
        </w:rPr>
        <w:t>Piano degli indicatori di bilancio</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b/>
          <w:spacing w:val="-1"/>
          <w:sz w:val="22"/>
        </w:rPr>
        <w:t>Indicatori</w:t>
      </w:r>
      <w:r>
        <w:rPr>
          <w:rFonts w:ascii="Arial" w:hAnsi="Arial"/>
          <w:b/>
          <w:spacing w:val="-7"/>
          <w:sz w:val="22"/>
        </w:rPr>
        <w:t xml:space="preserve"> </w:t>
      </w:r>
      <w:r>
        <w:rPr>
          <w:rFonts w:ascii="Arial" w:hAnsi="Arial"/>
          <w:b/>
          <w:sz w:val="22"/>
        </w:rPr>
        <w:t>concernenti</w:t>
      </w:r>
      <w:r>
        <w:rPr>
          <w:rFonts w:ascii="Arial" w:hAnsi="Arial"/>
          <w:b/>
          <w:spacing w:val="-7"/>
          <w:sz w:val="22"/>
        </w:rPr>
        <w:t xml:space="preserve"> </w:t>
      </w:r>
      <w:r>
        <w:rPr>
          <w:rFonts w:ascii="Arial" w:hAnsi="Arial"/>
          <w:b/>
          <w:spacing w:val="-1"/>
          <w:sz w:val="22"/>
        </w:rPr>
        <w:t>la</w:t>
      </w:r>
      <w:r>
        <w:rPr>
          <w:rFonts w:ascii="Arial" w:hAnsi="Arial"/>
          <w:b/>
          <w:spacing w:val="-4"/>
          <w:sz w:val="22"/>
        </w:rPr>
        <w:t xml:space="preserve"> capacità di pagare spese</w:t>
      </w:r>
      <w:r>
        <w:rPr>
          <w:rFonts w:ascii="Arial" w:hAnsi="Arial"/>
          <w:b/>
          <w:spacing w:val="-5"/>
          <w:sz w:val="22"/>
        </w:rPr>
        <w:t xml:space="preserve"> </w:t>
      </w:r>
      <w:r>
        <w:rPr>
          <w:rFonts w:ascii="Arial" w:hAnsi="Arial"/>
          <w:b/>
          <w:sz w:val="22"/>
        </w:rPr>
        <w:t>per</w:t>
      </w:r>
      <w:r>
        <w:rPr>
          <w:rFonts w:ascii="Arial" w:hAnsi="Arial"/>
          <w:b/>
          <w:spacing w:val="-7"/>
          <w:sz w:val="22"/>
        </w:rPr>
        <w:t xml:space="preserve"> </w:t>
      </w:r>
      <w:r>
        <w:rPr>
          <w:rFonts w:ascii="Arial" w:hAnsi="Arial"/>
          <w:b/>
          <w:spacing w:val="-1"/>
          <w:sz w:val="22"/>
        </w:rPr>
        <w:t>missioni</w:t>
      </w:r>
      <w:r>
        <w:rPr>
          <w:rFonts w:ascii="Arial" w:hAnsi="Arial"/>
          <w:b/>
          <w:spacing w:val="-7"/>
          <w:sz w:val="22"/>
        </w:rPr>
        <w:t xml:space="preserve"> </w:t>
      </w:r>
      <w:r>
        <w:rPr>
          <w:rFonts w:ascii="Arial" w:hAnsi="Arial"/>
          <w:b/>
          <w:sz w:val="22"/>
        </w:rPr>
        <w:t>e</w:t>
      </w:r>
      <w:r>
        <w:rPr>
          <w:rFonts w:ascii="Arial" w:hAnsi="Arial"/>
          <w:b/>
          <w:spacing w:val="-4"/>
          <w:sz w:val="22"/>
        </w:rPr>
        <w:t xml:space="preserve"> </w:t>
      </w:r>
      <w:r>
        <w:rPr>
          <w:rFonts w:ascii="Arial" w:hAnsi="Arial"/>
          <w:b/>
          <w:spacing w:val="-1"/>
          <w:sz w:val="22"/>
        </w:rPr>
        <w:t>programmi</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b/>
          <w:spacing w:val="-1"/>
          <w:sz w:val="22"/>
        </w:rPr>
        <w:t>Rendiconto esercizio 2024</w:t>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rPr>
          <w:rFonts w:ascii="Arial" w:hAnsi="Arial"/>
          <w:b/>
          <w:spacing w:val="-2"/>
          <w:sz w:val="14"/>
        </w:rPr>
      </w:pPr>
    </w:p>
    <w:tbl>
      <w:tblPr>
        <w:tblW w:w="14735" w:type="dxa"/>
        <w:tblLayout w:type="fixed"/>
        <w:tblCellMar>
          <w:left w:w="60" w:type="dxa"/>
          <w:right w:w="60" w:type="dxa"/>
        </w:tblCellMar>
        <w:tblLook w:val="04A0" w:firstRow="1" w:lastRow="0" w:firstColumn="1" w:lastColumn="0" w:noHBand="0" w:noVBand="1"/>
      </w:tblPr>
      <w:tblGrid>
        <w:gridCol w:w="2834"/>
        <w:gridCol w:w="567"/>
        <w:gridCol w:w="2834"/>
        <w:gridCol w:w="1700"/>
        <w:gridCol w:w="1701"/>
        <w:gridCol w:w="1700"/>
        <w:gridCol w:w="1700"/>
        <w:gridCol w:w="1699"/>
      </w:tblGrid>
      <w:tr w:rsidR="00337FBB">
        <w:tc>
          <w:tcPr>
            <w:tcW w:w="6234" w:type="dxa"/>
            <w:gridSpan w:val="3"/>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3Normal"/>
              <w:jc w:val="center"/>
            </w:pPr>
            <w:r>
              <w:rPr>
                <w:b/>
                <w:spacing w:val="-1"/>
                <w:sz w:val="14"/>
              </w:rPr>
              <w:t xml:space="preserve">MISSIONI E </w:t>
            </w:r>
            <w:r>
              <w:rPr>
                <w:b/>
                <w:spacing w:val="-1"/>
                <w:sz w:val="14"/>
              </w:rPr>
              <w:t>PROGRAMMI</w:t>
            </w:r>
          </w:p>
        </w:tc>
        <w:tc>
          <w:tcPr>
            <w:tcW w:w="8499" w:type="dxa"/>
            <w:gridSpan w:val="5"/>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3Normal"/>
              <w:jc w:val="center"/>
            </w:pPr>
            <w:r>
              <w:rPr>
                <w:b/>
                <w:spacing w:val="-2"/>
                <w:sz w:val="10"/>
              </w:rPr>
              <w:t xml:space="preserve">CAPACITA' DI PAGARE SPESE NEL CORSO DELL'ESERCIZIO 2024 </w:t>
            </w:r>
            <w:r>
              <w:rPr>
                <w:spacing w:val="-2"/>
                <w:sz w:val="10"/>
              </w:rPr>
              <w:t>(dati percentuali)</w:t>
            </w:r>
          </w:p>
        </w:tc>
      </w:tr>
      <w:tr w:rsidR="00337FBB">
        <w:tc>
          <w:tcPr>
            <w:tcW w:w="6235" w:type="dxa"/>
            <w:gridSpan w:val="3"/>
            <w:vMerge/>
            <w:tcBorders>
              <w:top w:val="single" w:sz="6" w:space="0" w:color="000000"/>
              <w:left w:val="single" w:sz="6" w:space="0" w:color="000000"/>
              <w:bottom w:val="single" w:sz="6" w:space="0" w:color="000000"/>
              <w:right w:val="single" w:sz="6" w:space="0" w:color="000000"/>
            </w:tcBorders>
            <w:vAlign w:val="center"/>
          </w:tcPr>
          <w:p w:rsidR="00337FBB" w:rsidRDefault="00337FBB">
            <w:pPr>
              <w:pStyle w:val="rtf13Normal"/>
              <w:jc w:val="center"/>
              <w:rPr>
                <w:spacing w:val="-1"/>
                <w:sz w:val="9"/>
              </w:rPr>
            </w:pPr>
          </w:p>
        </w:tc>
        <w:tc>
          <w:tcPr>
            <w:tcW w:w="1699"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3Normal"/>
              <w:jc w:val="center"/>
            </w:pPr>
            <w:r>
              <w:rPr>
                <w:b/>
                <w:spacing w:val="-2"/>
                <w:sz w:val="10"/>
              </w:rPr>
              <w:t xml:space="preserve">Capacità di pagamento nel bilancio di previsione iniziale : </w:t>
            </w:r>
            <w:r>
              <w:rPr>
                <w:spacing w:val="-2"/>
                <w:sz w:val="10"/>
              </w:rPr>
              <w:t>Previsioni iniziali cassa / (residui + previsioni iniziali competenza - FPV)</w:t>
            </w:r>
          </w:p>
        </w:tc>
        <w:tc>
          <w:tcPr>
            <w:tcW w:w="1701"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3Normal"/>
              <w:jc w:val="center"/>
            </w:pPr>
            <w:r>
              <w:rPr>
                <w:b/>
                <w:spacing w:val="-2"/>
                <w:sz w:val="10"/>
              </w:rPr>
              <w:t xml:space="preserve">Capacità di pagamento nelle previsioni definitive: </w:t>
            </w:r>
            <w:r>
              <w:rPr>
                <w:spacing w:val="-2"/>
                <w:sz w:val="10"/>
              </w:rPr>
              <w:t>Previsioni definitive cassa / (residui + previsioni definitive competenza - FPV )</w:t>
            </w:r>
          </w:p>
        </w:tc>
        <w:tc>
          <w:tcPr>
            <w:tcW w:w="1700"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3Normal"/>
              <w:jc w:val="center"/>
            </w:pPr>
            <w:r>
              <w:rPr>
                <w:b/>
                <w:spacing w:val="-2"/>
                <w:sz w:val="10"/>
              </w:rPr>
              <w:t xml:space="preserve">Capacità di pagamenti a consuntivo: </w:t>
            </w:r>
            <w:r>
              <w:rPr>
                <w:spacing w:val="-2"/>
                <w:sz w:val="10"/>
              </w:rPr>
              <w:t>(Pagam. c/comp.+ Pagam. c/residui) / (Impegni + residui definitivi iniziali)</w:t>
            </w:r>
          </w:p>
        </w:tc>
        <w:tc>
          <w:tcPr>
            <w:tcW w:w="1699"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3Normal"/>
              <w:jc w:val="center"/>
            </w:pPr>
            <w:r>
              <w:rPr>
                <w:b/>
                <w:spacing w:val="-2"/>
                <w:sz w:val="10"/>
              </w:rPr>
              <w:t>Capacità d</w:t>
            </w:r>
            <w:r>
              <w:rPr>
                <w:b/>
                <w:spacing w:val="-2"/>
                <w:sz w:val="10"/>
              </w:rPr>
              <w:t xml:space="preserve">i pagamento delle spese nell'esercizio: </w:t>
            </w:r>
            <w:r>
              <w:rPr>
                <w:spacing w:val="-2"/>
                <w:sz w:val="10"/>
              </w:rPr>
              <w:t>Pagam. c/comp. / Impegni</w:t>
            </w:r>
          </w:p>
        </w:tc>
        <w:tc>
          <w:tcPr>
            <w:tcW w:w="1699" w:type="dxa"/>
            <w:tcBorders>
              <w:top w:val="single" w:sz="6" w:space="0" w:color="000000"/>
              <w:left w:val="single" w:sz="6" w:space="0" w:color="000000"/>
              <w:bottom w:val="single" w:sz="6" w:space="0" w:color="000000"/>
              <w:right w:val="single" w:sz="6" w:space="0" w:color="000000"/>
            </w:tcBorders>
            <w:vAlign w:val="center"/>
          </w:tcPr>
          <w:p w:rsidR="00337FBB" w:rsidRDefault="004C0D4A">
            <w:pPr>
              <w:pStyle w:val="rtf13Normal"/>
              <w:jc w:val="center"/>
            </w:pPr>
            <w:r>
              <w:rPr>
                <w:b/>
                <w:spacing w:val="-2"/>
                <w:sz w:val="10"/>
              </w:rPr>
              <w:t xml:space="preserve">Capacità di pagamento delle spese esigibili negli esercizi precedenti: </w:t>
            </w:r>
            <w:r>
              <w:rPr>
                <w:spacing w:val="-2"/>
                <w:sz w:val="10"/>
              </w:rPr>
              <w:t>Pagam. c/residui / residui definitivi iniziali</w:t>
            </w:r>
            <w:r>
              <w:rPr>
                <w:b/>
                <w:spacing w:val="-2"/>
                <w:sz w:val="10"/>
              </w:rPr>
              <w:t>)</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1: Servizi istituzionali, generali e di gestione</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Organi istituzionali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100,02</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8,23</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11,05</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7,98</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2</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Segreteria generale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104,76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32,23</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60,88</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22,74</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3</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Gestione economica, finanziaria, programmazione, provveditorato</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106,57</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76,39</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74,33</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83,95</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4</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 xml:space="preserve">Gestione delle entrate tributarie e servizi </w:t>
            </w:r>
            <w:r>
              <w:rPr>
                <w:spacing w:val="-2"/>
                <w:sz w:val="12"/>
              </w:rPr>
              <w:t>fiscali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82,89</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87,75</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5</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Gestione dei beni demaniali e patrimoniali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6</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Ufficio tecnico</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100,04</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86,26</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86,26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7</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Elezioni e consultazioni popolari - Anagrafe e stato civile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8</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Statistica e sistemi informativi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102,28</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77,38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77,19</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78,29</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10</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Risorse umane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115,27</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58,24</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59,63</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34,61</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Altri servizi generali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110,19</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55,28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35,08</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69,97</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1: Servizi istituzionali, generali e di gestione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108,21</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50,56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62,96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27,78</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3: Ordine pubblico e sicurezza</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Polizia locale e amministrativa</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111,13</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50,04</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53,25</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33,07</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3: Ordine pubblico e sicurezza</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111,13</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50,04</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53,25</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33,07</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 xml:space="preserve">Missione 4: Istruzione e </w:t>
            </w:r>
            <w:r>
              <w:rPr>
                <w:b/>
                <w:spacing w:val="-2"/>
                <w:sz w:val="12"/>
              </w:rPr>
              <w:t>diritto allo studio</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2</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Altri ordini di istruzione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101,15</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6</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Servizi ausiliari all’istruzione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107,82</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44,10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33,05</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63,06</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4: Istruzione e diritto allo studio</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103,47</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45,66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33,05</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65,73</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 xml:space="preserve">Missione </w:t>
            </w:r>
            <w:r>
              <w:rPr>
                <w:b/>
                <w:spacing w:val="-2"/>
                <w:sz w:val="12"/>
              </w:rPr>
              <w:t>5: Tutela e valorizzazione dei beni e attività culturali</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2</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Attività culturali e interventi diversi nel settore culturale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102,46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48,58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23,09</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5: Tutela e valorizzazione dei beni e attività culturali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102,46</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48,58</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23,09</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7: Turismo</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Sviluppo e la valorizzazione del turismo</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106,85</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29,36</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95,71</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7: Turismo</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106,85</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29,36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95,71</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8: Assetto del territorio ed edilizia abitativa</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Urbanistica e assetto del territorio</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8: Assetto del territorio ed edilizia abitativa</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9: Sviluppo sostenibile e tutela del territorio e dell'ambiente</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Difesa del suolo</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100,74</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71,08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71,82</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68,90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2</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Tutela, valorizzazione e recupero ambientale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11,78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3,41</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13,87</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5</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Aree protette, parchi naturali, protezione naturalistica e forestazione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100,38</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53,78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65,82</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32,42</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7</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 xml:space="preserve">Sviluppo </w:t>
            </w:r>
            <w:r>
              <w:rPr>
                <w:spacing w:val="-2"/>
                <w:sz w:val="12"/>
              </w:rPr>
              <w:t>sostenibile territorio montano piccoli Comuni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111,15</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42,99</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42,99</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9: Sviluppo sostenibile e tutela del territorio e dell'ambiente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100,34</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46,93</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62,16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27,09</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10: Trasporti e diritto alla mobilità</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2</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Trasporto pubblico locale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53,96</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27,69</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90,90</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10: Trasporti e diritto alla mobilità</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53,96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27,69</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90,90</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11: Soccorso civile</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Sistema di protezione civile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107,11</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80,88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79,82</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90,24</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w:t>
            </w:r>
            <w:r>
              <w:rPr>
                <w:b/>
                <w:i/>
                <w:spacing w:val="-2"/>
                <w:sz w:val="12"/>
              </w:rPr>
              <w:t xml:space="preserve"> Missione 11: Soccorso civile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107,11</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80,88</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79,82</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90,24</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12: Diritti sociali, politiche sociali e famiglia</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Interventi per l'infanzia e i minori e per asili nido</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781,51</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2</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Interventi per la disabilità</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107,17</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62,58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73,23</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3</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Interventi per gli anziani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193,49</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22,56</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22,56</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4</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Interventi per i soggetti a rischio di esclusione sociale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5</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Interventi per le famiglie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148,73</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36,98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86,34</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34,77</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6</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Interventi per</w:t>
            </w:r>
            <w:r>
              <w:rPr>
                <w:spacing w:val="-2"/>
                <w:sz w:val="12"/>
              </w:rPr>
              <w:t xml:space="preserve"> il diritto alla casa</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51,30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51,30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7</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Programmazione e governo della rete dei servizi sociosanitari e sociali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126,37</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93,98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45,59</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99,15</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12: Diritti sociali, politiche sociali e famiglia</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129,51</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81,78</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41,97</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88,04</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14: Sviluppo economico e competitività</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2</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Commercio - reti distributive - tutela dei consumatori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106,98</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96,74</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96,91</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89,25</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14: Sviluppo economico e competitività</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106,98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96,74</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96,91</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89,25</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 xml:space="preserve">Missione 17: </w:t>
            </w:r>
            <w:r>
              <w:rPr>
                <w:b/>
                <w:spacing w:val="-2"/>
                <w:sz w:val="12"/>
              </w:rPr>
              <w:t>Energia e diversificazione delle fonti energetiche</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Fonti energetiche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102,38</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71,45</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67,82</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95,26</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17: Energia e diversificazione delle fonti energetiche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102,38</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71,45</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67,82</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95,26</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20: Fondi e accantonamenti</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Fondo di riserva</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2</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Fondo crediti di dubbia esigibilità</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3</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Altri fondi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20: Fondi e accantonamenti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50: Debito pubblico</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Quota interessi ammortamento mutui e prestiti obbligazionari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2</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Quota capitale ammortamento mutui e prestiti obbligazionari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50: Debito pubblico</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Missione 60: Anticipazioni finanziarie</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Restituzione anticipazione di tesoreria</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60: Anticipazioni finanziarie</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0,00</w:t>
            </w:r>
          </w:p>
        </w:tc>
      </w:tr>
      <w:tr w:rsidR="00337FBB">
        <w:trPr>
          <w:trHeight w:val="164"/>
        </w:trPr>
        <w:tc>
          <w:tcPr>
            <w:tcW w:w="2833" w:type="dxa"/>
            <w:tcBorders>
              <w:top w:val="single" w:sz="6" w:space="0" w:color="000000"/>
              <w:left w:val="single" w:sz="6" w:space="0" w:color="000000"/>
              <w:right w:val="single" w:sz="6" w:space="0" w:color="000000"/>
            </w:tcBorders>
            <w:vAlign w:val="center"/>
          </w:tcPr>
          <w:p w:rsidR="00337FBB" w:rsidRDefault="004C0D4A">
            <w:pPr>
              <w:pStyle w:val="rtf13Normal"/>
              <w:jc w:val="center"/>
            </w:pPr>
            <w:r>
              <w:rPr>
                <w:b/>
                <w:spacing w:val="-2"/>
                <w:sz w:val="12"/>
              </w:rPr>
              <w:t xml:space="preserve">Missione 99: Servizi per conto </w:t>
            </w:r>
            <w:r>
              <w:rPr>
                <w:b/>
                <w:spacing w:val="-2"/>
                <w:sz w:val="12"/>
              </w:rPr>
              <w:t>terzi</w:t>
            </w:r>
          </w:p>
        </w:tc>
        <w:tc>
          <w:tcPr>
            <w:tcW w:w="567"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2834"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1"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700"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c>
          <w:tcPr>
            <w:tcW w:w="1699" w:type="dxa"/>
            <w:tcBorders>
              <w:top w:val="single" w:sz="6" w:space="0" w:color="000000"/>
              <w:left w:val="single" w:sz="6" w:space="0" w:color="000000"/>
              <w:right w:val="single" w:sz="6" w:space="0" w:color="000000"/>
            </w:tcBorders>
          </w:tcPr>
          <w:p w:rsidR="00337FBB" w:rsidRDefault="00337FBB">
            <w:pPr>
              <w:pStyle w:val="rtf13Normal"/>
              <w:jc w:val="center"/>
              <w:rPr>
                <w:b/>
                <w:spacing w:val="-2"/>
                <w:sz w:val="12"/>
              </w:rPr>
            </w:pPr>
          </w:p>
        </w:tc>
      </w:tr>
      <w:tr w:rsidR="00337FBB">
        <w:tc>
          <w:tcPr>
            <w:tcW w:w="2833" w:type="dxa"/>
            <w:tcBorders>
              <w:left w:val="single" w:sz="6" w:space="0" w:color="000000"/>
              <w:right w:val="single" w:sz="6" w:space="0" w:color="000000"/>
            </w:tcBorders>
          </w:tcPr>
          <w:p w:rsidR="00337FBB" w:rsidRDefault="00337FBB">
            <w:pPr>
              <w:pStyle w:val="rtf13Normal"/>
              <w:jc w:val="center"/>
              <w:rPr>
                <w:b/>
                <w:spacing w:val="-2"/>
                <w:sz w:val="12"/>
              </w:rPr>
            </w:pPr>
          </w:p>
        </w:tc>
        <w:tc>
          <w:tcPr>
            <w:tcW w:w="567" w:type="dxa"/>
            <w:tcBorders>
              <w:left w:val="single" w:sz="6" w:space="0" w:color="000000"/>
              <w:bottom w:val="single" w:sz="6" w:space="0" w:color="000000"/>
              <w:right w:val="single" w:sz="6" w:space="0" w:color="000000"/>
            </w:tcBorders>
          </w:tcPr>
          <w:p w:rsidR="00337FBB" w:rsidRDefault="004C0D4A">
            <w:pPr>
              <w:pStyle w:val="rtf13Normal"/>
              <w:jc w:val="center"/>
            </w:pPr>
            <w:r>
              <w:rPr>
                <w:sz w:val="12"/>
              </w:rPr>
              <w:t>1</w:t>
            </w:r>
          </w:p>
        </w:tc>
        <w:tc>
          <w:tcPr>
            <w:tcW w:w="2834" w:type="dxa"/>
            <w:tcBorders>
              <w:left w:val="single" w:sz="6" w:space="0" w:color="000000"/>
              <w:bottom w:val="single" w:sz="6" w:space="0" w:color="000000"/>
              <w:right w:val="single" w:sz="6" w:space="0" w:color="000000"/>
            </w:tcBorders>
          </w:tcPr>
          <w:p w:rsidR="00337FBB" w:rsidRDefault="004C0D4A">
            <w:pPr>
              <w:pStyle w:val="rtf13Normal"/>
            </w:pPr>
            <w:r>
              <w:rPr>
                <w:spacing w:val="-2"/>
                <w:sz w:val="12"/>
              </w:rPr>
              <w:t>Servizi per conto terzi e Partite di giro</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101,14</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87,20</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94,16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25,79</w:t>
            </w:r>
          </w:p>
        </w:tc>
      </w:tr>
      <w:tr w:rsidR="00337FBB">
        <w:tc>
          <w:tcPr>
            <w:tcW w:w="2833" w:type="dxa"/>
            <w:tcBorders>
              <w:left w:val="single" w:sz="6" w:space="0" w:color="000000"/>
              <w:bottom w:val="single" w:sz="6" w:space="0" w:color="000000"/>
              <w:right w:val="single" w:sz="6" w:space="0" w:color="000000"/>
            </w:tcBorders>
          </w:tcPr>
          <w:p w:rsidR="00337FBB" w:rsidRDefault="00337FBB">
            <w:pPr>
              <w:pStyle w:val="rtf13Normal"/>
              <w:jc w:val="center"/>
              <w:rPr>
                <w:b/>
                <w:spacing w:val="-2"/>
                <w:sz w:val="12"/>
              </w:rPr>
            </w:pPr>
          </w:p>
        </w:tc>
        <w:tc>
          <w:tcPr>
            <w:tcW w:w="3401" w:type="dxa"/>
            <w:gridSpan w:val="2"/>
            <w:tcBorders>
              <w:left w:val="single" w:sz="6" w:space="0" w:color="000000"/>
              <w:bottom w:val="single" w:sz="6" w:space="0" w:color="000000"/>
              <w:right w:val="single" w:sz="6" w:space="0" w:color="000000"/>
            </w:tcBorders>
          </w:tcPr>
          <w:p w:rsidR="00337FBB" w:rsidRDefault="004C0D4A">
            <w:pPr>
              <w:pStyle w:val="rtf13Normal"/>
            </w:pPr>
            <w:r>
              <w:rPr>
                <w:b/>
                <w:i/>
                <w:spacing w:val="-2"/>
                <w:sz w:val="12"/>
              </w:rPr>
              <w:t>TOTALE Missione 99: Servizi per conto terzi</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100,00</w:t>
            </w:r>
          </w:p>
        </w:tc>
        <w:tc>
          <w:tcPr>
            <w:tcW w:w="1701"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101,14</w:t>
            </w:r>
          </w:p>
        </w:tc>
        <w:tc>
          <w:tcPr>
            <w:tcW w:w="1700"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87,20</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94,16</w:t>
            </w:r>
          </w:p>
        </w:tc>
        <w:tc>
          <w:tcPr>
            <w:tcW w:w="1699" w:type="dxa"/>
            <w:tcBorders>
              <w:left w:val="single" w:sz="6" w:space="0" w:color="000000"/>
              <w:bottom w:val="single" w:sz="6" w:space="0" w:color="000000"/>
              <w:right w:val="single" w:sz="6" w:space="0" w:color="000000"/>
            </w:tcBorders>
          </w:tcPr>
          <w:p w:rsidR="00337FBB" w:rsidRDefault="004C0D4A">
            <w:pPr>
              <w:pStyle w:val="rtf13Normal"/>
              <w:jc w:val="right"/>
            </w:pPr>
            <w:r>
              <w:rPr>
                <w:spacing w:val="-2"/>
                <w:sz w:val="12"/>
              </w:rPr>
              <w:t>25,79</w:t>
            </w:r>
          </w:p>
        </w:tc>
      </w:tr>
    </w:tbl>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widowControl/>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pPr>
      <w:r>
        <w:rPr>
          <w:rFonts w:ascii="Arial" w:hAnsi="Arial"/>
          <w:b/>
          <w:caps/>
          <w:sz w:val="22"/>
          <w:szCs w:val="22"/>
          <w:u w:val="single"/>
          <w:lang w:eastAsia="en-US" w:bidi="ar-SA"/>
        </w:rPr>
        <w:t xml:space="preserve">Elenco analitico delle risorse accantonate, vincolate e destinate agli investimenti </w:t>
      </w:r>
      <w:r>
        <w:rPr>
          <w:rFonts w:ascii="Arial" w:hAnsi="Arial"/>
          <w:b/>
          <w:caps/>
          <w:sz w:val="22"/>
          <w:szCs w:val="22"/>
          <w:u w:val="single"/>
          <w:lang w:eastAsia="en-US" w:bidi="ar-SA"/>
        </w:rPr>
        <w:t>del risultato di amministrazione</w:t>
      </w:r>
    </w:p>
    <w:p w:rsidR="00337FBB" w:rsidRDefault="004C0D4A">
      <w:pPr>
        <w:widowControl/>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both"/>
      </w:pPr>
      <w:r>
        <w:rPr>
          <w:rFonts w:ascii="Arial" w:hAnsi="Arial" w:cs="Times New Roman"/>
          <w:sz w:val="18"/>
          <w:szCs w:val="18"/>
          <w:lang w:eastAsia="en-US" w:bidi="ar-SA"/>
        </w:rPr>
        <w:t>Il risultato di amministrazione nell’ultimo triennio ha avuto la seguente evoluzione:</w:t>
      </w:r>
    </w:p>
    <w:tbl>
      <w:tblPr>
        <w:tblW w:w="13445" w:type="dxa"/>
        <w:tblInd w:w="-109" w:type="dxa"/>
        <w:tblLayout w:type="fixed"/>
        <w:tblLook w:val="04A0" w:firstRow="1" w:lastRow="0" w:firstColumn="1" w:lastColumn="0" w:noHBand="0" w:noVBand="1"/>
      </w:tblPr>
      <w:tblGrid>
        <w:gridCol w:w="3948"/>
        <w:gridCol w:w="3165"/>
        <w:gridCol w:w="3166"/>
        <w:gridCol w:w="3166"/>
      </w:tblGrid>
      <w:tr w:rsidR="00337FBB">
        <w:trPr>
          <w:trHeight w:val="316"/>
        </w:trPr>
        <w:tc>
          <w:tcPr>
            <w:tcW w:w="3947" w:type="dxa"/>
            <w:tcBorders>
              <w:top w:val="single" w:sz="4" w:space="0" w:color="000000"/>
              <w:left w:val="single" w:sz="4" w:space="0" w:color="000000"/>
              <w:bottom w:val="single" w:sz="4" w:space="0" w:color="000000"/>
              <w:right w:val="single" w:sz="4" w:space="0" w:color="000000"/>
            </w:tcBorders>
          </w:tcPr>
          <w:p w:rsidR="00337FBB" w:rsidRDefault="00337FBB">
            <w:pPr>
              <w:spacing w:after="120"/>
              <w:jc w:val="center"/>
              <w:textAlignment w:val="baseline"/>
              <w:rPr>
                <w:rFonts w:ascii="Arial" w:hAnsi="Arial"/>
                <w:bCs/>
                <w:color w:val="000000"/>
                <w:sz w:val="18"/>
                <w:szCs w:val="18"/>
                <w:lang w:eastAsia="it-IT" w:bidi="ar-SA"/>
              </w:rPr>
            </w:pPr>
          </w:p>
        </w:tc>
        <w:tc>
          <w:tcPr>
            <w:tcW w:w="3165"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center"/>
              <w:textAlignment w:val="baseline"/>
            </w:pPr>
            <w:r>
              <w:rPr>
                <w:rFonts w:ascii="Arial" w:hAnsi="Arial"/>
                <w:b/>
                <w:bCs/>
                <w:color w:val="000000"/>
                <w:sz w:val="18"/>
                <w:szCs w:val="18"/>
                <w:lang w:eastAsia="it-IT" w:bidi="ar-SA"/>
              </w:rPr>
              <w:t>2021</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center"/>
              <w:textAlignment w:val="baseline"/>
            </w:pPr>
            <w:r>
              <w:rPr>
                <w:rFonts w:ascii="Arial" w:hAnsi="Arial"/>
                <w:b/>
                <w:bCs/>
                <w:color w:val="000000"/>
                <w:sz w:val="18"/>
                <w:szCs w:val="18"/>
                <w:lang w:eastAsia="it-IT" w:bidi="ar-SA"/>
              </w:rPr>
              <w:t>2022</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center"/>
              <w:textAlignment w:val="baseline"/>
            </w:pPr>
            <w:r>
              <w:rPr>
                <w:rFonts w:ascii="Arial" w:hAnsi="Arial"/>
                <w:b/>
                <w:bCs/>
                <w:color w:val="000000"/>
                <w:sz w:val="18"/>
                <w:szCs w:val="18"/>
                <w:lang w:eastAsia="it-IT" w:bidi="ar-SA"/>
              </w:rPr>
              <w:t>2023</w:t>
            </w:r>
          </w:p>
        </w:tc>
      </w:tr>
      <w:tr w:rsidR="00337FBB">
        <w:trPr>
          <w:trHeight w:val="510"/>
        </w:trPr>
        <w:tc>
          <w:tcPr>
            <w:tcW w:w="3947" w:type="dxa"/>
            <w:tcBorders>
              <w:top w:val="single" w:sz="4" w:space="0" w:color="000000"/>
              <w:left w:val="single" w:sz="4" w:space="0" w:color="000000"/>
              <w:bottom w:val="single" w:sz="4" w:space="0" w:color="000000"/>
              <w:right w:val="single" w:sz="4" w:space="0" w:color="000000"/>
            </w:tcBorders>
          </w:tcPr>
          <w:p w:rsidR="00337FBB" w:rsidRDefault="004C0D4A">
            <w:pPr>
              <w:spacing w:after="120"/>
              <w:textAlignment w:val="baseline"/>
            </w:pPr>
            <w:r>
              <w:rPr>
                <w:rFonts w:ascii="Arial" w:hAnsi="Arial"/>
                <w:b/>
                <w:bCs/>
                <w:color w:val="000000"/>
                <w:sz w:val="18"/>
                <w:szCs w:val="18"/>
                <w:lang w:eastAsia="it-IT" w:bidi="ar-SA"/>
              </w:rPr>
              <w:t>Risultato di amministrazione (+/-)</w:t>
            </w:r>
          </w:p>
        </w:tc>
        <w:tc>
          <w:tcPr>
            <w:tcW w:w="3165"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6.542.291,61</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5.644.610,70</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6.106.800,72</w:t>
            </w:r>
          </w:p>
        </w:tc>
      </w:tr>
      <w:tr w:rsidR="00337FBB">
        <w:trPr>
          <w:trHeight w:val="328"/>
        </w:trPr>
        <w:tc>
          <w:tcPr>
            <w:tcW w:w="3947" w:type="dxa"/>
            <w:tcBorders>
              <w:top w:val="single" w:sz="4" w:space="0" w:color="000000"/>
              <w:left w:val="single" w:sz="4" w:space="0" w:color="000000"/>
              <w:bottom w:val="single" w:sz="4" w:space="0" w:color="000000"/>
              <w:right w:val="single" w:sz="4" w:space="0" w:color="000000"/>
            </w:tcBorders>
          </w:tcPr>
          <w:p w:rsidR="00337FBB" w:rsidRDefault="004C0D4A">
            <w:pPr>
              <w:spacing w:after="120"/>
              <w:textAlignment w:val="baseline"/>
            </w:pPr>
            <w:r>
              <w:rPr>
                <w:rFonts w:ascii="Arial" w:hAnsi="Arial"/>
                <w:b/>
                <w:bCs/>
                <w:color w:val="000000"/>
                <w:sz w:val="18"/>
                <w:szCs w:val="18"/>
                <w:lang w:eastAsia="it-IT" w:bidi="ar-SA"/>
              </w:rPr>
              <w:t>Di cui:</w:t>
            </w:r>
          </w:p>
        </w:tc>
        <w:tc>
          <w:tcPr>
            <w:tcW w:w="3165" w:type="dxa"/>
            <w:tcBorders>
              <w:top w:val="single" w:sz="4" w:space="0" w:color="000000"/>
              <w:left w:val="single" w:sz="4" w:space="0" w:color="000000"/>
              <w:bottom w:val="single" w:sz="4" w:space="0" w:color="000000"/>
              <w:right w:val="single" w:sz="4" w:space="0" w:color="000000"/>
            </w:tcBorders>
          </w:tcPr>
          <w:p w:rsidR="00337FBB" w:rsidRDefault="00337FBB">
            <w:pPr>
              <w:spacing w:after="120"/>
              <w:jc w:val="right"/>
              <w:textAlignment w:val="baseline"/>
              <w:rPr>
                <w:rFonts w:ascii="Arial" w:hAnsi="Arial"/>
                <w:bCs/>
                <w:color w:val="000000"/>
                <w:sz w:val="18"/>
                <w:szCs w:val="18"/>
                <w:lang w:eastAsia="it-IT" w:bidi="ar-SA"/>
              </w:rPr>
            </w:pPr>
          </w:p>
        </w:tc>
        <w:tc>
          <w:tcPr>
            <w:tcW w:w="3166" w:type="dxa"/>
            <w:tcBorders>
              <w:top w:val="single" w:sz="4" w:space="0" w:color="000000"/>
              <w:left w:val="single" w:sz="4" w:space="0" w:color="000000"/>
              <w:bottom w:val="single" w:sz="4" w:space="0" w:color="000000"/>
              <w:right w:val="single" w:sz="4" w:space="0" w:color="000000"/>
            </w:tcBorders>
          </w:tcPr>
          <w:p w:rsidR="00337FBB" w:rsidRDefault="00337FBB">
            <w:pPr>
              <w:spacing w:after="120"/>
              <w:jc w:val="right"/>
              <w:textAlignment w:val="baseline"/>
              <w:rPr>
                <w:rFonts w:ascii="Arial" w:hAnsi="Arial"/>
                <w:bCs/>
                <w:color w:val="000000"/>
                <w:sz w:val="18"/>
                <w:szCs w:val="18"/>
                <w:lang w:eastAsia="it-IT" w:bidi="ar-SA"/>
              </w:rPr>
            </w:pPr>
          </w:p>
        </w:tc>
        <w:tc>
          <w:tcPr>
            <w:tcW w:w="3166" w:type="dxa"/>
            <w:tcBorders>
              <w:top w:val="single" w:sz="4" w:space="0" w:color="000000"/>
              <w:left w:val="single" w:sz="4" w:space="0" w:color="000000"/>
              <w:bottom w:val="single" w:sz="4" w:space="0" w:color="000000"/>
              <w:right w:val="single" w:sz="4" w:space="0" w:color="000000"/>
            </w:tcBorders>
          </w:tcPr>
          <w:p w:rsidR="00337FBB" w:rsidRDefault="00337FBB">
            <w:pPr>
              <w:spacing w:after="120"/>
              <w:jc w:val="right"/>
              <w:textAlignment w:val="baseline"/>
              <w:rPr>
                <w:rFonts w:ascii="Arial" w:hAnsi="Arial"/>
                <w:bCs/>
                <w:color w:val="000000"/>
                <w:sz w:val="18"/>
                <w:szCs w:val="18"/>
                <w:lang w:eastAsia="it-IT" w:bidi="ar-SA"/>
              </w:rPr>
            </w:pPr>
          </w:p>
        </w:tc>
      </w:tr>
      <w:tr w:rsidR="00337FBB">
        <w:trPr>
          <w:trHeight w:val="316"/>
        </w:trPr>
        <w:tc>
          <w:tcPr>
            <w:tcW w:w="3947" w:type="dxa"/>
            <w:tcBorders>
              <w:top w:val="single" w:sz="4" w:space="0" w:color="000000"/>
              <w:left w:val="single" w:sz="4" w:space="0" w:color="000000"/>
              <w:bottom w:val="single" w:sz="4" w:space="0" w:color="000000"/>
              <w:right w:val="single" w:sz="4" w:space="0" w:color="000000"/>
            </w:tcBorders>
          </w:tcPr>
          <w:p w:rsidR="00337FBB" w:rsidRDefault="004C0D4A">
            <w:pPr>
              <w:spacing w:after="120"/>
              <w:textAlignment w:val="baseline"/>
            </w:pPr>
            <w:r>
              <w:rPr>
                <w:rFonts w:ascii="Arial" w:hAnsi="Arial"/>
                <w:b/>
                <w:bCs/>
                <w:color w:val="000000"/>
                <w:sz w:val="18"/>
                <w:szCs w:val="18"/>
                <w:lang w:eastAsia="it-IT" w:bidi="ar-SA"/>
              </w:rPr>
              <w:t>Parte accantonata</w:t>
            </w:r>
          </w:p>
        </w:tc>
        <w:tc>
          <w:tcPr>
            <w:tcW w:w="3165"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3.808.267,30</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3.397.207,21</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3.512.442,88</w:t>
            </w:r>
          </w:p>
        </w:tc>
      </w:tr>
      <w:tr w:rsidR="00337FBB">
        <w:trPr>
          <w:trHeight w:val="316"/>
        </w:trPr>
        <w:tc>
          <w:tcPr>
            <w:tcW w:w="3947" w:type="dxa"/>
            <w:tcBorders>
              <w:top w:val="single" w:sz="4" w:space="0" w:color="000000"/>
              <w:left w:val="single" w:sz="4" w:space="0" w:color="000000"/>
              <w:bottom w:val="single" w:sz="4" w:space="0" w:color="000000"/>
              <w:right w:val="single" w:sz="4" w:space="0" w:color="000000"/>
            </w:tcBorders>
          </w:tcPr>
          <w:p w:rsidR="00337FBB" w:rsidRDefault="004C0D4A">
            <w:pPr>
              <w:spacing w:after="120"/>
              <w:textAlignment w:val="baseline"/>
            </w:pPr>
            <w:r>
              <w:rPr>
                <w:rFonts w:ascii="Arial" w:hAnsi="Arial"/>
                <w:b/>
                <w:bCs/>
                <w:color w:val="000000"/>
                <w:sz w:val="18"/>
                <w:szCs w:val="18"/>
                <w:lang w:eastAsia="it-IT" w:bidi="ar-SA"/>
              </w:rPr>
              <w:t>Parte vincolata</w:t>
            </w:r>
          </w:p>
        </w:tc>
        <w:tc>
          <w:tcPr>
            <w:tcW w:w="3165"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2.704.024,31</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2.187.663,79</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2.585.422,23</w:t>
            </w:r>
          </w:p>
        </w:tc>
      </w:tr>
      <w:tr w:rsidR="00337FBB">
        <w:trPr>
          <w:trHeight w:val="316"/>
        </w:trPr>
        <w:tc>
          <w:tcPr>
            <w:tcW w:w="3947" w:type="dxa"/>
            <w:tcBorders>
              <w:top w:val="single" w:sz="4" w:space="0" w:color="000000"/>
              <w:left w:val="single" w:sz="4" w:space="0" w:color="000000"/>
              <w:bottom w:val="single" w:sz="4" w:space="0" w:color="000000"/>
              <w:right w:val="single" w:sz="4" w:space="0" w:color="000000"/>
            </w:tcBorders>
          </w:tcPr>
          <w:p w:rsidR="00337FBB" w:rsidRDefault="004C0D4A">
            <w:pPr>
              <w:spacing w:after="120"/>
              <w:textAlignment w:val="baseline"/>
            </w:pPr>
            <w:r>
              <w:rPr>
                <w:rFonts w:ascii="Arial" w:hAnsi="Arial"/>
                <w:b/>
                <w:bCs/>
                <w:color w:val="000000"/>
                <w:sz w:val="18"/>
                <w:szCs w:val="18"/>
                <w:lang w:eastAsia="it-IT" w:bidi="ar-SA"/>
              </w:rPr>
              <w:t>Parte destintata a investimenti</w:t>
            </w:r>
          </w:p>
        </w:tc>
        <w:tc>
          <w:tcPr>
            <w:tcW w:w="3165"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0,00</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0,00</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0,00</w:t>
            </w:r>
          </w:p>
        </w:tc>
      </w:tr>
      <w:tr w:rsidR="00337FBB">
        <w:trPr>
          <w:trHeight w:val="328"/>
        </w:trPr>
        <w:tc>
          <w:tcPr>
            <w:tcW w:w="3947" w:type="dxa"/>
            <w:tcBorders>
              <w:top w:val="single" w:sz="4" w:space="0" w:color="000000"/>
              <w:left w:val="single" w:sz="4" w:space="0" w:color="000000"/>
              <w:bottom w:val="single" w:sz="4" w:space="0" w:color="000000"/>
              <w:right w:val="single" w:sz="4" w:space="0" w:color="000000"/>
            </w:tcBorders>
          </w:tcPr>
          <w:p w:rsidR="00337FBB" w:rsidRDefault="004C0D4A">
            <w:pPr>
              <w:spacing w:after="120"/>
              <w:textAlignment w:val="baseline"/>
            </w:pPr>
            <w:r>
              <w:rPr>
                <w:rFonts w:ascii="Arial" w:hAnsi="Arial"/>
                <w:b/>
                <w:bCs/>
                <w:color w:val="000000"/>
                <w:sz w:val="18"/>
                <w:szCs w:val="18"/>
                <w:lang w:eastAsia="it-IT" w:bidi="ar-SA"/>
              </w:rPr>
              <w:t>Parte disponibile (+/-)</w:t>
            </w:r>
          </w:p>
        </w:tc>
        <w:tc>
          <w:tcPr>
            <w:tcW w:w="3165"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30.000,00</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59.739,70</w:t>
            </w:r>
          </w:p>
        </w:tc>
        <w:tc>
          <w:tcPr>
            <w:tcW w:w="3166" w:type="dxa"/>
            <w:tcBorders>
              <w:top w:val="single" w:sz="4" w:space="0" w:color="000000"/>
              <w:left w:val="single" w:sz="4" w:space="0" w:color="000000"/>
              <w:bottom w:val="single" w:sz="4" w:space="0" w:color="000000"/>
              <w:right w:val="single" w:sz="4" w:space="0" w:color="000000"/>
            </w:tcBorders>
          </w:tcPr>
          <w:p w:rsidR="00337FBB" w:rsidRDefault="004C0D4A">
            <w:pPr>
              <w:spacing w:after="120"/>
              <w:jc w:val="right"/>
              <w:textAlignment w:val="baseline"/>
            </w:pPr>
            <w:r>
              <w:rPr>
                <w:rFonts w:ascii="Arial" w:hAnsi="Arial"/>
                <w:bCs/>
                <w:color w:val="000000"/>
                <w:sz w:val="18"/>
                <w:szCs w:val="18"/>
                <w:lang w:eastAsia="it-IT" w:bidi="ar-SA"/>
              </w:rPr>
              <w:t>8.935,61</w:t>
            </w:r>
          </w:p>
        </w:tc>
      </w:tr>
    </w:tbl>
    <w:p w:rsidR="00337FBB" w:rsidRDefault="00337FBB">
      <w:pPr>
        <w:spacing w:after="200" w:line="276" w:lineRule="auto"/>
        <w:rPr>
          <w:rFonts w:ascii="Arial" w:hAnsi="Arial" w:cs="Times New Roman"/>
          <w:sz w:val="18"/>
          <w:szCs w:val="18"/>
          <w:lang w:eastAsia="en-US" w:bidi="ar-SA"/>
        </w:rPr>
      </w:pPr>
    </w:p>
    <w:p w:rsidR="00337FBB" w:rsidRDefault="00337FBB">
      <w:pPr>
        <w:widowControl/>
        <w:spacing w:after="200" w:line="276" w:lineRule="auto"/>
        <w:rPr>
          <w:rFonts w:ascii="Arial" w:hAnsi="Arial" w:cs="Times New Roman"/>
          <w:sz w:val="18"/>
          <w:szCs w:val="18"/>
          <w:lang w:eastAsia="en-US" w:bidi="ar-SA"/>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337FBB">
      <w:pPr>
        <w:pStyle w:val="rtf15rtf1Normal"/>
        <w:widowControl/>
        <w:jc w:val="both"/>
        <w:rPr>
          <w:b/>
          <w:caps/>
          <w:u w:val="single"/>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16Normal0"/>
        <w:jc w:val="center"/>
      </w:pPr>
      <w:r>
        <w:rPr>
          <w:sz w:val="16"/>
        </w:rPr>
        <w:t>UNIONE DI COMUNI VALDARNO e VALDISIEVE (FI)</w:t>
      </w:r>
    </w:p>
    <w:p w:rsidR="00337FBB" w:rsidRDefault="00337FBB">
      <w:pPr>
        <w:pStyle w:val="rtf16Normal"/>
        <w:spacing w:after="0"/>
        <w:jc w:val="center"/>
        <w:rPr>
          <w:rFonts w:ascii="Arial" w:hAnsi="Arial"/>
          <w:sz w:val="8"/>
        </w:rPr>
      </w:pPr>
    </w:p>
    <w:p w:rsidR="00337FBB" w:rsidRDefault="004C0D4A">
      <w:pPr>
        <w:pStyle w:val="rtf16Normal0"/>
        <w:jc w:val="right"/>
      </w:pPr>
      <w:r>
        <w:rPr>
          <w:b/>
          <w:sz w:val="16"/>
        </w:rPr>
        <w:t xml:space="preserve">Allegato a) </w:t>
      </w:r>
      <w:r>
        <w:rPr>
          <w:b/>
          <w:sz w:val="16"/>
        </w:rPr>
        <w:t>Risultato di amministrazione</w:t>
      </w:r>
    </w:p>
    <w:p w:rsidR="00337FBB" w:rsidRDefault="00337FBB">
      <w:pPr>
        <w:pStyle w:val="rtf16Normal0"/>
        <w:jc w:val="center"/>
        <w:rPr>
          <w:b/>
          <w:sz w:val="16"/>
        </w:rPr>
      </w:pPr>
    </w:p>
    <w:p w:rsidR="00337FBB" w:rsidRDefault="004C0D4A">
      <w:pPr>
        <w:pStyle w:val="rtf16Normal0"/>
        <w:jc w:val="center"/>
      </w:pPr>
      <w:r>
        <w:rPr>
          <w:b/>
        </w:rPr>
        <w:t>PROSPETTO DIMOSTRATIVO DEL RISULTATO DI AMMINISTRAZIONE</w:t>
      </w:r>
    </w:p>
    <w:p w:rsidR="00337FBB" w:rsidRDefault="004C0D4A">
      <w:pPr>
        <w:pStyle w:val="rtf16Normal0"/>
        <w:jc w:val="center"/>
      </w:pPr>
      <w:r>
        <w:rPr>
          <w:b/>
        </w:rPr>
        <w:t>ANNO 2024</w:t>
      </w:r>
    </w:p>
    <w:p w:rsidR="00337FBB" w:rsidRDefault="004C0D4A">
      <w:pPr>
        <w:pStyle w:val="rtf16Normal"/>
        <w:spacing w:after="0"/>
      </w:pPr>
      <w:r>
        <w:rPr>
          <w:rFonts w:eastAsia="Calibri"/>
        </w:rPr>
        <w:t> </w:t>
      </w:r>
      <w:r>
        <w:rPr>
          <w:rFonts w:eastAsia="Calibri"/>
        </w:rPr>
        <w:t xml:space="preserve">                                         </w:t>
      </w:r>
    </w:p>
    <w:tbl>
      <w:tblPr>
        <w:tblW w:w="9656" w:type="dxa"/>
        <w:jc w:val="center"/>
        <w:tblLayout w:type="fixed"/>
        <w:tblCellMar>
          <w:left w:w="60" w:type="dxa"/>
          <w:right w:w="60" w:type="dxa"/>
        </w:tblCellMar>
        <w:tblLook w:val="04A0" w:firstRow="1" w:lastRow="0" w:firstColumn="1" w:lastColumn="0" w:noHBand="0" w:noVBand="1"/>
      </w:tblPr>
      <w:tblGrid>
        <w:gridCol w:w="4820"/>
        <w:gridCol w:w="395"/>
        <w:gridCol w:w="1473"/>
        <w:gridCol w:w="1477"/>
        <w:gridCol w:w="1491"/>
      </w:tblGrid>
      <w:tr w:rsidR="00337FBB">
        <w:trPr>
          <w:trHeight w:val="283"/>
          <w:jc w:val="center"/>
        </w:trPr>
        <w:tc>
          <w:tcPr>
            <w:tcW w:w="4820" w:type="dxa"/>
            <w:vMerge w:val="restart"/>
            <w:tcBorders>
              <w:top w:val="single" w:sz="4" w:space="0" w:color="000000"/>
              <w:left w:val="single" w:sz="4" w:space="0" w:color="000000"/>
              <w:bottom w:val="single" w:sz="4" w:space="0" w:color="000000"/>
            </w:tcBorders>
            <w:vAlign w:val="center"/>
          </w:tcPr>
          <w:p w:rsidR="00337FBB" w:rsidRDefault="00337FBB">
            <w:pPr>
              <w:pStyle w:val="rtf16Normal0"/>
              <w:rPr>
                <w:sz w:val="14"/>
              </w:rPr>
            </w:pPr>
          </w:p>
        </w:tc>
        <w:tc>
          <w:tcPr>
            <w:tcW w:w="395" w:type="dxa"/>
            <w:vMerge w:val="restart"/>
            <w:tcBorders>
              <w:top w:val="single" w:sz="4" w:space="0" w:color="000000"/>
              <w:left w:val="single" w:sz="4" w:space="0" w:color="000000"/>
              <w:bottom w:val="single" w:sz="4" w:space="0" w:color="000000"/>
            </w:tcBorders>
            <w:vAlign w:val="center"/>
          </w:tcPr>
          <w:p w:rsidR="00337FBB" w:rsidRDefault="00337FBB">
            <w:pPr>
              <w:pStyle w:val="rtf16Normal0"/>
              <w:jc w:val="center"/>
              <w:rPr>
                <w:sz w:val="16"/>
              </w:rPr>
            </w:pPr>
          </w:p>
        </w:tc>
        <w:tc>
          <w:tcPr>
            <w:tcW w:w="4441" w:type="dxa"/>
            <w:gridSpan w:val="3"/>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jc w:val="center"/>
            </w:pPr>
            <w:r>
              <w:rPr>
                <w:b/>
                <w:sz w:val="16"/>
              </w:rPr>
              <w:t>GESTIONE</w:t>
            </w:r>
          </w:p>
        </w:tc>
      </w:tr>
      <w:tr w:rsidR="00337FBB">
        <w:trPr>
          <w:trHeight w:val="283"/>
          <w:jc w:val="center"/>
        </w:trPr>
        <w:tc>
          <w:tcPr>
            <w:tcW w:w="4820" w:type="dxa"/>
            <w:vMerge/>
            <w:tcBorders>
              <w:top w:val="single" w:sz="4" w:space="0" w:color="000000"/>
              <w:left w:val="single" w:sz="4" w:space="0" w:color="000000"/>
              <w:bottom w:val="single" w:sz="4" w:space="0" w:color="000000"/>
            </w:tcBorders>
            <w:vAlign w:val="center"/>
          </w:tcPr>
          <w:p w:rsidR="00337FBB" w:rsidRDefault="00337FBB">
            <w:pPr>
              <w:pStyle w:val="rtf16Normal0"/>
              <w:rPr>
                <w:sz w:val="14"/>
              </w:rPr>
            </w:pPr>
          </w:p>
        </w:tc>
        <w:tc>
          <w:tcPr>
            <w:tcW w:w="395" w:type="dxa"/>
            <w:vMerge/>
            <w:tcBorders>
              <w:top w:val="single" w:sz="4" w:space="0" w:color="000000"/>
              <w:left w:val="single" w:sz="4" w:space="0" w:color="000000"/>
              <w:bottom w:val="single" w:sz="4" w:space="0" w:color="000000"/>
            </w:tcBorders>
            <w:vAlign w:val="center"/>
          </w:tcPr>
          <w:p w:rsidR="00337FBB" w:rsidRDefault="00337FBB">
            <w:pPr>
              <w:pStyle w:val="rtf16Normal0"/>
              <w:jc w:val="center"/>
              <w:rPr>
                <w:sz w:val="16"/>
              </w:rPr>
            </w:pPr>
          </w:p>
        </w:tc>
        <w:tc>
          <w:tcPr>
            <w:tcW w:w="1473" w:type="dxa"/>
            <w:tcBorders>
              <w:top w:val="single" w:sz="4" w:space="0" w:color="000000"/>
              <w:left w:val="single" w:sz="4" w:space="0" w:color="000000"/>
              <w:bottom w:val="single" w:sz="4" w:space="0" w:color="000000"/>
            </w:tcBorders>
            <w:vAlign w:val="center"/>
          </w:tcPr>
          <w:p w:rsidR="00337FBB" w:rsidRDefault="004C0D4A">
            <w:pPr>
              <w:pStyle w:val="rtf16Normal0"/>
              <w:jc w:val="center"/>
            </w:pPr>
            <w:r>
              <w:rPr>
                <w:b/>
                <w:sz w:val="16"/>
              </w:rPr>
              <w:t>RESIDUI</w:t>
            </w:r>
          </w:p>
        </w:tc>
        <w:tc>
          <w:tcPr>
            <w:tcW w:w="1477" w:type="dxa"/>
            <w:tcBorders>
              <w:top w:val="single" w:sz="4" w:space="0" w:color="000000"/>
              <w:left w:val="single" w:sz="4" w:space="0" w:color="000000"/>
              <w:bottom w:val="single" w:sz="4" w:space="0" w:color="000000"/>
            </w:tcBorders>
            <w:vAlign w:val="center"/>
          </w:tcPr>
          <w:p w:rsidR="00337FBB" w:rsidRDefault="004C0D4A">
            <w:pPr>
              <w:pStyle w:val="rtf16Normal0"/>
              <w:jc w:val="center"/>
            </w:pPr>
            <w:r>
              <w:rPr>
                <w:b/>
                <w:sz w:val="16"/>
              </w:rPr>
              <w:t>COMPETENZA</w:t>
            </w:r>
          </w:p>
        </w:tc>
        <w:tc>
          <w:tcPr>
            <w:tcW w:w="149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jc w:val="center"/>
            </w:pPr>
            <w:r>
              <w:rPr>
                <w:b/>
                <w:sz w:val="16"/>
              </w:rPr>
              <w:t>TOTALE</w:t>
            </w: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pPr>
            <w:r>
              <w:rPr>
                <w:sz w:val="14"/>
              </w:rPr>
              <w:t>Fondo di cassa al 1° gennaio</w:t>
            </w:r>
          </w:p>
        </w:tc>
        <w:tc>
          <w:tcPr>
            <w:tcW w:w="395"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jc w:val="center"/>
              <w:rPr>
                <w:sz w:val="16"/>
              </w:rPr>
            </w:pPr>
          </w:p>
        </w:tc>
        <w:tc>
          <w:tcPr>
            <w:tcW w:w="147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jc w:val="right"/>
            </w:pPr>
            <w:r>
              <w:rPr>
                <w:sz w:val="14"/>
              </w:rPr>
              <w:t>744.093,72</w:t>
            </w:r>
          </w:p>
        </w:tc>
      </w:tr>
      <w:tr w:rsidR="00337FBB">
        <w:trPr>
          <w:trHeight w:val="283"/>
          <w:jc w:val="center"/>
        </w:trPr>
        <w:tc>
          <w:tcPr>
            <w:tcW w:w="4820" w:type="dxa"/>
            <w:tcBorders>
              <w:top w:val="single" w:sz="4" w:space="0" w:color="000000"/>
              <w:left w:val="single" w:sz="4" w:space="0" w:color="000000"/>
            </w:tcBorders>
            <w:vAlign w:val="center"/>
          </w:tcPr>
          <w:p w:rsidR="00337FBB" w:rsidRDefault="004C0D4A">
            <w:pPr>
              <w:pStyle w:val="rtf16Normal0"/>
            </w:pPr>
            <w:r>
              <w:rPr>
                <w:sz w:val="14"/>
              </w:rPr>
              <w:t>RISCOSSIONI</w:t>
            </w:r>
          </w:p>
        </w:tc>
        <w:tc>
          <w:tcPr>
            <w:tcW w:w="395" w:type="dxa"/>
            <w:tcBorders>
              <w:top w:val="single" w:sz="4" w:space="0" w:color="000000"/>
              <w:left w:val="single" w:sz="4" w:space="0" w:color="000000"/>
            </w:tcBorders>
            <w:vAlign w:val="center"/>
          </w:tcPr>
          <w:p w:rsidR="00337FBB" w:rsidRDefault="004C0D4A">
            <w:pPr>
              <w:pStyle w:val="rtf16Normal0"/>
              <w:jc w:val="center"/>
            </w:pPr>
            <w:r>
              <w:rPr>
                <w:sz w:val="16"/>
              </w:rPr>
              <w:t>(+)</w:t>
            </w:r>
          </w:p>
        </w:tc>
        <w:tc>
          <w:tcPr>
            <w:tcW w:w="1473" w:type="dxa"/>
            <w:tcBorders>
              <w:top w:val="single" w:sz="4" w:space="0" w:color="000000"/>
              <w:left w:val="single" w:sz="4" w:space="0" w:color="000000"/>
            </w:tcBorders>
            <w:vAlign w:val="center"/>
          </w:tcPr>
          <w:p w:rsidR="00337FBB" w:rsidRDefault="004C0D4A">
            <w:pPr>
              <w:pStyle w:val="rtf16Normal0"/>
              <w:jc w:val="right"/>
            </w:pPr>
            <w:r>
              <w:rPr>
                <w:sz w:val="14"/>
              </w:rPr>
              <w:t>4.143.441,79</w:t>
            </w:r>
          </w:p>
        </w:tc>
        <w:tc>
          <w:tcPr>
            <w:tcW w:w="1477" w:type="dxa"/>
            <w:tcBorders>
              <w:top w:val="single" w:sz="4" w:space="0" w:color="000000"/>
              <w:left w:val="single" w:sz="4" w:space="0" w:color="000000"/>
            </w:tcBorders>
            <w:vAlign w:val="center"/>
          </w:tcPr>
          <w:p w:rsidR="00337FBB" w:rsidRDefault="004C0D4A">
            <w:pPr>
              <w:pStyle w:val="rtf16Normal0"/>
              <w:jc w:val="right"/>
            </w:pPr>
            <w:r>
              <w:rPr>
                <w:sz w:val="14"/>
              </w:rPr>
              <w:t>5.099.606,84</w:t>
            </w:r>
          </w:p>
        </w:tc>
        <w:tc>
          <w:tcPr>
            <w:tcW w:w="1491" w:type="dxa"/>
            <w:tcBorders>
              <w:top w:val="single" w:sz="4" w:space="0" w:color="000000"/>
              <w:left w:val="single" w:sz="4" w:space="0" w:color="000000"/>
              <w:right w:val="single" w:sz="4" w:space="0" w:color="000000"/>
            </w:tcBorders>
            <w:vAlign w:val="center"/>
          </w:tcPr>
          <w:p w:rsidR="00337FBB" w:rsidRDefault="004C0D4A">
            <w:pPr>
              <w:pStyle w:val="rtf16Normal0"/>
              <w:jc w:val="right"/>
            </w:pPr>
            <w:r>
              <w:rPr>
                <w:sz w:val="14"/>
              </w:rPr>
              <w:t>9.243.048,63</w:t>
            </w:r>
          </w:p>
        </w:tc>
      </w:tr>
      <w:tr w:rsidR="00337FBB">
        <w:trPr>
          <w:trHeight w:val="283"/>
          <w:jc w:val="center"/>
        </w:trPr>
        <w:tc>
          <w:tcPr>
            <w:tcW w:w="4820" w:type="dxa"/>
            <w:tcBorders>
              <w:left w:val="single" w:sz="4" w:space="0" w:color="000000"/>
              <w:bottom w:val="single" w:sz="4" w:space="0" w:color="000000"/>
              <w:right w:val="single" w:sz="4" w:space="0" w:color="000000"/>
            </w:tcBorders>
            <w:vAlign w:val="center"/>
          </w:tcPr>
          <w:p w:rsidR="00337FBB" w:rsidRDefault="004C0D4A">
            <w:pPr>
              <w:pStyle w:val="rtf16Normal0"/>
            </w:pPr>
            <w:r>
              <w:rPr>
                <w:sz w:val="14"/>
              </w:rPr>
              <w:t>PAGAMENTI</w:t>
            </w:r>
          </w:p>
        </w:tc>
        <w:tc>
          <w:tcPr>
            <w:tcW w:w="395" w:type="dxa"/>
            <w:tcBorders>
              <w:left w:val="single" w:sz="4" w:space="0" w:color="000000"/>
              <w:bottom w:val="single" w:sz="4" w:space="0" w:color="000000"/>
            </w:tcBorders>
            <w:vAlign w:val="center"/>
          </w:tcPr>
          <w:p w:rsidR="00337FBB" w:rsidRDefault="004C0D4A">
            <w:pPr>
              <w:pStyle w:val="rtf16Normal0"/>
              <w:jc w:val="center"/>
            </w:pPr>
            <w:r>
              <w:rPr>
                <w:sz w:val="16"/>
              </w:rPr>
              <w:t>(-)</w:t>
            </w:r>
          </w:p>
        </w:tc>
        <w:tc>
          <w:tcPr>
            <w:tcW w:w="1473" w:type="dxa"/>
            <w:tcBorders>
              <w:left w:val="single" w:sz="4" w:space="0" w:color="000000"/>
              <w:bottom w:val="single" w:sz="4" w:space="0" w:color="000000"/>
            </w:tcBorders>
            <w:vAlign w:val="center"/>
          </w:tcPr>
          <w:p w:rsidR="00337FBB" w:rsidRDefault="004C0D4A">
            <w:pPr>
              <w:pStyle w:val="rtf16Normal0"/>
              <w:jc w:val="right"/>
            </w:pPr>
            <w:r>
              <w:rPr>
                <w:sz w:val="14"/>
              </w:rPr>
              <w:t>3.090.969,46</w:t>
            </w:r>
          </w:p>
        </w:tc>
        <w:tc>
          <w:tcPr>
            <w:tcW w:w="1477" w:type="dxa"/>
            <w:tcBorders>
              <w:left w:val="single" w:sz="4" w:space="0" w:color="000000"/>
              <w:bottom w:val="single" w:sz="4" w:space="0" w:color="000000"/>
            </w:tcBorders>
            <w:vAlign w:val="center"/>
          </w:tcPr>
          <w:p w:rsidR="00337FBB" w:rsidRDefault="004C0D4A">
            <w:pPr>
              <w:pStyle w:val="rtf16Normal0"/>
              <w:jc w:val="right"/>
            </w:pPr>
            <w:r>
              <w:rPr>
                <w:sz w:val="14"/>
              </w:rPr>
              <w:t>6.553.611,74</w:t>
            </w:r>
          </w:p>
        </w:tc>
        <w:tc>
          <w:tcPr>
            <w:tcW w:w="1491" w:type="dxa"/>
            <w:tcBorders>
              <w:left w:val="single" w:sz="4" w:space="0" w:color="000000"/>
              <w:bottom w:val="single" w:sz="4" w:space="0" w:color="000000"/>
              <w:right w:val="single" w:sz="4" w:space="0" w:color="000000"/>
            </w:tcBorders>
            <w:vAlign w:val="center"/>
          </w:tcPr>
          <w:p w:rsidR="00337FBB" w:rsidRDefault="004C0D4A">
            <w:pPr>
              <w:pStyle w:val="rtf16Normal0"/>
              <w:jc w:val="right"/>
            </w:pPr>
            <w:r>
              <w:rPr>
                <w:sz w:val="14"/>
              </w:rPr>
              <w:t>9.644.581,20</w:t>
            </w: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rPr>
                <w:sz w:val="14"/>
              </w:rPr>
            </w:pPr>
          </w:p>
        </w:tc>
        <w:tc>
          <w:tcPr>
            <w:tcW w:w="395"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center"/>
              <w:rPr>
                <w:sz w:val="16"/>
              </w:rPr>
            </w:pPr>
          </w:p>
        </w:tc>
        <w:tc>
          <w:tcPr>
            <w:tcW w:w="1473"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pPr>
            <w:r>
              <w:rPr>
                <w:sz w:val="14"/>
              </w:rPr>
              <w:t>SALDO DI CASSA AL 31 DICEMBRE</w:t>
            </w:r>
          </w:p>
        </w:tc>
        <w:tc>
          <w:tcPr>
            <w:tcW w:w="395"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jc w:val="center"/>
            </w:pPr>
            <w:r>
              <w:rPr>
                <w:sz w:val="16"/>
              </w:rPr>
              <w:t>(=)</w:t>
            </w:r>
          </w:p>
        </w:tc>
        <w:tc>
          <w:tcPr>
            <w:tcW w:w="147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jc w:val="right"/>
            </w:pPr>
            <w:r>
              <w:rPr>
                <w:sz w:val="14"/>
              </w:rPr>
              <w:t>342.561,15</w:t>
            </w: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rPr>
                <w:sz w:val="14"/>
              </w:rPr>
            </w:pPr>
          </w:p>
        </w:tc>
        <w:tc>
          <w:tcPr>
            <w:tcW w:w="395"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center"/>
              <w:rPr>
                <w:sz w:val="16"/>
              </w:rPr>
            </w:pPr>
          </w:p>
        </w:tc>
        <w:tc>
          <w:tcPr>
            <w:tcW w:w="1473"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pPr>
            <w:r>
              <w:rPr>
                <w:sz w:val="14"/>
              </w:rPr>
              <w:t>PAGAMENTI per azioni esecutive non regolarizzate al 31 dicembre</w:t>
            </w:r>
          </w:p>
        </w:tc>
        <w:tc>
          <w:tcPr>
            <w:tcW w:w="395" w:type="dxa"/>
            <w:tcBorders>
              <w:top w:val="single" w:sz="4" w:space="0" w:color="000000"/>
              <w:left w:val="single" w:sz="4" w:space="0" w:color="000000"/>
              <w:bottom w:val="single" w:sz="4" w:space="0" w:color="000000"/>
              <w:right w:val="single" w:sz="4" w:space="0" w:color="000000"/>
            </w:tcBorders>
          </w:tcPr>
          <w:p w:rsidR="00337FBB" w:rsidRDefault="004C0D4A">
            <w:pPr>
              <w:pStyle w:val="rtf16Normal0"/>
              <w:jc w:val="center"/>
            </w:pPr>
            <w:r>
              <w:rPr>
                <w:sz w:val="16"/>
              </w:rPr>
              <w:t>(-)</w:t>
            </w:r>
          </w:p>
        </w:tc>
        <w:tc>
          <w:tcPr>
            <w:tcW w:w="1473"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tcPr>
          <w:p w:rsidR="00337FBB" w:rsidRDefault="004C0D4A">
            <w:pPr>
              <w:pStyle w:val="rtf16Normal0"/>
              <w:jc w:val="right"/>
            </w:pPr>
            <w:r>
              <w:rPr>
                <w:sz w:val="14"/>
              </w:rPr>
              <w:t>0,00</w:t>
            </w: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rPr>
                <w:sz w:val="14"/>
              </w:rPr>
            </w:pPr>
          </w:p>
        </w:tc>
        <w:tc>
          <w:tcPr>
            <w:tcW w:w="395"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center"/>
              <w:rPr>
                <w:sz w:val="16"/>
              </w:rPr>
            </w:pPr>
          </w:p>
        </w:tc>
        <w:tc>
          <w:tcPr>
            <w:tcW w:w="1473"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pPr>
            <w:r>
              <w:rPr>
                <w:sz w:val="14"/>
              </w:rPr>
              <w:t>FONDO DI CASSA AL 31 DICEMBRE</w:t>
            </w:r>
          </w:p>
        </w:tc>
        <w:tc>
          <w:tcPr>
            <w:tcW w:w="395"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jc w:val="center"/>
            </w:pPr>
            <w:r>
              <w:rPr>
                <w:sz w:val="16"/>
              </w:rPr>
              <w:t>(=)</w:t>
            </w:r>
          </w:p>
        </w:tc>
        <w:tc>
          <w:tcPr>
            <w:tcW w:w="147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jc w:val="right"/>
            </w:pPr>
            <w:r>
              <w:rPr>
                <w:sz w:val="14"/>
              </w:rPr>
              <w:t>342.561,15</w:t>
            </w: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rPr>
                <w:sz w:val="14"/>
              </w:rPr>
            </w:pPr>
          </w:p>
        </w:tc>
        <w:tc>
          <w:tcPr>
            <w:tcW w:w="395"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center"/>
              <w:rPr>
                <w:sz w:val="16"/>
              </w:rPr>
            </w:pPr>
          </w:p>
        </w:tc>
        <w:tc>
          <w:tcPr>
            <w:tcW w:w="1473"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r>
      <w:tr w:rsidR="00337FBB">
        <w:trPr>
          <w:trHeight w:val="283"/>
          <w:jc w:val="center"/>
        </w:trPr>
        <w:tc>
          <w:tcPr>
            <w:tcW w:w="4820" w:type="dxa"/>
            <w:tcBorders>
              <w:top w:val="single" w:sz="4" w:space="0" w:color="000000"/>
              <w:left w:val="single" w:sz="4" w:space="0" w:color="000000"/>
            </w:tcBorders>
            <w:vAlign w:val="center"/>
          </w:tcPr>
          <w:p w:rsidR="00337FBB" w:rsidRDefault="004C0D4A">
            <w:pPr>
              <w:pStyle w:val="rtf16Normal0"/>
            </w:pPr>
            <w:r>
              <w:rPr>
                <w:sz w:val="14"/>
              </w:rPr>
              <w:t>RESIDUI ATTIVI</w:t>
            </w:r>
          </w:p>
        </w:tc>
        <w:tc>
          <w:tcPr>
            <w:tcW w:w="395" w:type="dxa"/>
            <w:tcBorders>
              <w:top w:val="single" w:sz="4" w:space="0" w:color="000000"/>
              <w:left w:val="single" w:sz="4" w:space="0" w:color="000000"/>
            </w:tcBorders>
            <w:vAlign w:val="center"/>
          </w:tcPr>
          <w:p w:rsidR="00337FBB" w:rsidRDefault="004C0D4A">
            <w:pPr>
              <w:pStyle w:val="rtf16Normal0"/>
              <w:jc w:val="center"/>
            </w:pPr>
            <w:r>
              <w:rPr>
                <w:sz w:val="16"/>
              </w:rPr>
              <w:t>(+)</w:t>
            </w:r>
          </w:p>
        </w:tc>
        <w:tc>
          <w:tcPr>
            <w:tcW w:w="1473" w:type="dxa"/>
            <w:tcBorders>
              <w:top w:val="single" w:sz="4" w:space="0" w:color="000000"/>
              <w:left w:val="single" w:sz="4" w:space="0" w:color="000000"/>
            </w:tcBorders>
            <w:vAlign w:val="center"/>
          </w:tcPr>
          <w:p w:rsidR="00337FBB" w:rsidRDefault="004C0D4A">
            <w:pPr>
              <w:pStyle w:val="rtf16Normal0"/>
              <w:jc w:val="right"/>
            </w:pPr>
            <w:r>
              <w:rPr>
                <w:sz w:val="14"/>
              </w:rPr>
              <w:t>7.062.099,67</w:t>
            </w:r>
          </w:p>
        </w:tc>
        <w:tc>
          <w:tcPr>
            <w:tcW w:w="1477" w:type="dxa"/>
            <w:tcBorders>
              <w:top w:val="single" w:sz="4" w:space="0" w:color="000000"/>
              <w:left w:val="single" w:sz="4" w:space="0" w:color="000000"/>
            </w:tcBorders>
            <w:vAlign w:val="center"/>
          </w:tcPr>
          <w:p w:rsidR="00337FBB" w:rsidRDefault="004C0D4A">
            <w:pPr>
              <w:pStyle w:val="rtf16Normal0"/>
              <w:jc w:val="right"/>
            </w:pPr>
            <w:r>
              <w:rPr>
                <w:sz w:val="14"/>
              </w:rPr>
              <w:t>5.273.266,55</w:t>
            </w:r>
          </w:p>
        </w:tc>
        <w:tc>
          <w:tcPr>
            <w:tcW w:w="1491" w:type="dxa"/>
            <w:tcBorders>
              <w:top w:val="single" w:sz="4" w:space="0" w:color="000000"/>
              <w:left w:val="single" w:sz="4" w:space="0" w:color="000000"/>
              <w:right w:val="single" w:sz="4" w:space="0" w:color="000000"/>
            </w:tcBorders>
            <w:vAlign w:val="center"/>
          </w:tcPr>
          <w:p w:rsidR="00337FBB" w:rsidRDefault="004C0D4A">
            <w:pPr>
              <w:pStyle w:val="rtf16Normal0"/>
              <w:jc w:val="right"/>
            </w:pPr>
            <w:r>
              <w:rPr>
                <w:sz w:val="14"/>
              </w:rPr>
              <w:t>12.335.366,22</w:t>
            </w:r>
          </w:p>
        </w:tc>
      </w:tr>
      <w:tr w:rsidR="00337FBB">
        <w:trPr>
          <w:trHeight w:val="283"/>
          <w:jc w:val="center"/>
        </w:trPr>
        <w:tc>
          <w:tcPr>
            <w:tcW w:w="4820" w:type="dxa"/>
            <w:tcBorders>
              <w:left w:val="single" w:sz="4" w:space="0" w:color="000000"/>
            </w:tcBorders>
            <w:vAlign w:val="center"/>
          </w:tcPr>
          <w:p w:rsidR="00337FBB" w:rsidRDefault="004C0D4A">
            <w:pPr>
              <w:pStyle w:val="rtf16Normal0"/>
            </w:pPr>
            <w:r>
              <w:rPr>
                <w:i/>
                <w:sz w:val="14"/>
              </w:rPr>
              <w:t> </w:t>
            </w:r>
            <w:r>
              <w:rPr>
                <w:i/>
                <w:sz w:val="14"/>
              </w:rPr>
              <w:t xml:space="preserve">     di cui residui attivi incassati alla data del 31/12 in conti postali e bancari in attesa del riversamento nel conto di tesoreria principale</w:t>
            </w:r>
          </w:p>
        </w:tc>
        <w:tc>
          <w:tcPr>
            <w:tcW w:w="395" w:type="dxa"/>
            <w:tcBorders>
              <w:left w:val="single" w:sz="4" w:space="0" w:color="000000"/>
            </w:tcBorders>
            <w:vAlign w:val="center"/>
          </w:tcPr>
          <w:p w:rsidR="00337FBB" w:rsidRDefault="00337FBB">
            <w:pPr>
              <w:pStyle w:val="rtf16Normal0"/>
              <w:jc w:val="center"/>
              <w:rPr>
                <w:i/>
                <w:sz w:val="16"/>
              </w:rPr>
            </w:pPr>
          </w:p>
        </w:tc>
        <w:tc>
          <w:tcPr>
            <w:tcW w:w="1473" w:type="dxa"/>
            <w:tcBorders>
              <w:left w:val="single" w:sz="4" w:space="0" w:color="000000"/>
            </w:tcBorders>
            <w:vAlign w:val="center"/>
          </w:tcPr>
          <w:p w:rsidR="00337FBB" w:rsidRDefault="00337FBB">
            <w:pPr>
              <w:pStyle w:val="rtf16Normal0"/>
              <w:jc w:val="right"/>
              <w:rPr>
                <w:i/>
                <w:sz w:val="14"/>
              </w:rPr>
            </w:pPr>
          </w:p>
        </w:tc>
        <w:tc>
          <w:tcPr>
            <w:tcW w:w="1477" w:type="dxa"/>
            <w:tcBorders>
              <w:left w:val="single" w:sz="4" w:space="0" w:color="000000"/>
            </w:tcBorders>
            <w:vAlign w:val="center"/>
          </w:tcPr>
          <w:p w:rsidR="00337FBB" w:rsidRDefault="00337FBB">
            <w:pPr>
              <w:pStyle w:val="rtf16Normal0"/>
              <w:jc w:val="right"/>
              <w:rPr>
                <w:i/>
                <w:sz w:val="14"/>
              </w:rPr>
            </w:pPr>
          </w:p>
        </w:tc>
        <w:tc>
          <w:tcPr>
            <w:tcW w:w="1491" w:type="dxa"/>
            <w:tcBorders>
              <w:left w:val="single" w:sz="4" w:space="0" w:color="000000"/>
              <w:right w:val="single" w:sz="4" w:space="0" w:color="000000"/>
            </w:tcBorders>
            <w:vAlign w:val="center"/>
          </w:tcPr>
          <w:p w:rsidR="00337FBB" w:rsidRDefault="004C0D4A">
            <w:pPr>
              <w:pStyle w:val="rtf16Normal0"/>
              <w:jc w:val="right"/>
            </w:pPr>
            <w:r>
              <w:rPr>
                <w:i/>
                <w:sz w:val="14"/>
              </w:rPr>
              <w:t>0,00</w:t>
            </w:r>
          </w:p>
        </w:tc>
      </w:tr>
      <w:tr w:rsidR="00337FBB">
        <w:trPr>
          <w:trHeight w:val="283"/>
          <w:jc w:val="center"/>
        </w:trPr>
        <w:tc>
          <w:tcPr>
            <w:tcW w:w="4820" w:type="dxa"/>
            <w:tcBorders>
              <w:left w:val="single" w:sz="4" w:space="0" w:color="000000"/>
            </w:tcBorders>
            <w:vAlign w:val="center"/>
          </w:tcPr>
          <w:p w:rsidR="00337FBB" w:rsidRDefault="004C0D4A">
            <w:pPr>
              <w:pStyle w:val="rtf16Normal0"/>
            </w:pPr>
            <w:r>
              <w:rPr>
                <w:i/>
                <w:sz w:val="14"/>
              </w:rPr>
              <w:t> </w:t>
            </w:r>
            <w:r>
              <w:rPr>
                <w:i/>
                <w:sz w:val="14"/>
              </w:rPr>
              <w:t xml:space="preserve">     di cui </w:t>
            </w:r>
            <w:r>
              <w:rPr>
                <w:i/>
                <w:sz w:val="14"/>
              </w:rPr>
              <w:t>derivanti da accertamenti di tributi effettuati sulla base della stima del dipartimento delle finanze</w:t>
            </w:r>
          </w:p>
        </w:tc>
        <w:tc>
          <w:tcPr>
            <w:tcW w:w="395" w:type="dxa"/>
            <w:tcBorders>
              <w:left w:val="single" w:sz="4" w:space="0" w:color="000000"/>
            </w:tcBorders>
            <w:vAlign w:val="center"/>
          </w:tcPr>
          <w:p w:rsidR="00337FBB" w:rsidRDefault="00337FBB">
            <w:pPr>
              <w:pStyle w:val="rtf16Normal0"/>
              <w:jc w:val="center"/>
              <w:rPr>
                <w:i/>
                <w:sz w:val="16"/>
              </w:rPr>
            </w:pPr>
          </w:p>
        </w:tc>
        <w:tc>
          <w:tcPr>
            <w:tcW w:w="1473" w:type="dxa"/>
            <w:tcBorders>
              <w:left w:val="single" w:sz="4" w:space="0" w:color="000000"/>
            </w:tcBorders>
            <w:vAlign w:val="center"/>
          </w:tcPr>
          <w:p w:rsidR="00337FBB" w:rsidRDefault="00337FBB">
            <w:pPr>
              <w:pStyle w:val="rtf16Normal0"/>
              <w:jc w:val="right"/>
              <w:rPr>
                <w:i/>
                <w:sz w:val="14"/>
              </w:rPr>
            </w:pPr>
          </w:p>
        </w:tc>
        <w:tc>
          <w:tcPr>
            <w:tcW w:w="1477" w:type="dxa"/>
            <w:tcBorders>
              <w:left w:val="single" w:sz="4" w:space="0" w:color="000000"/>
            </w:tcBorders>
            <w:vAlign w:val="center"/>
          </w:tcPr>
          <w:p w:rsidR="00337FBB" w:rsidRDefault="00337FBB">
            <w:pPr>
              <w:pStyle w:val="rtf16Normal0"/>
              <w:jc w:val="right"/>
              <w:rPr>
                <w:i/>
                <w:sz w:val="14"/>
              </w:rPr>
            </w:pPr>
          </w:p>
        </w:tc>
        <w:tc>
          <w:tcPr>
            <w:tcW w:w="1491" w:type="dxa"/>
            <w:tcBorders>
              <w:left w:val="single" w:sz="4" w:space="0" w:color="000000"/>
              <w:right w:val="single" w:sz="4" w:space="0" w:color="000000"/>
            </w:tcBorders>
            <w:vAlign w:val="center"/>
          </w:tcPr>
          <w:p w:rsidR="00337FBB" w:rsidRDefault="004C0D4A">
            <w:pPr>
              <w:pStyle w:val="rtf16Normal0"/>
              <w:jc w:val="right"/>
            </w:pPr>
            <w:r>
              <w:rPr>
                <w:i/>
                <w:sz w:val="14"/>
              </w:rPr>
              <w:t>0,00</w:t>
            </w:r>
          </w:p>
        </w:tc>
      </w:tr>
      <w:tr w:rsidR="00337FBB">
        <w:trPr>
          <w:trHeight w:val="283"/>
          <w:jc w:val="center"/>
        </w:trPr>
        <w:tc>
          <w:tcPr>
            <w:tcW w:w="4820" w:type="dxa"/>
            <w:tcBorders>
              <w:left w:val="single" w:sz="4" w:space="0" w:color="000000"/>
              <w:bottom w:val="single" w:sz="4" w:space="0" w:color="000000"/>
            </w:tcBorders>
            <w:vAlign w:val="center"/>
          </w:tcPr>
          <w:p w:rsidR="00337FBB" w:rsidRDefault="004C0D4A">
            <w:pPr>
              <w:pStyle w:val="rtf16Normal0"/>
            </w:pPr>
            <w:r>
              <w:rPr>
                <w:sz w:val="14"/>
              </w:rPr>
              <w:t>RESIDUI PASSIVI</w:t>
            </w:r>
          </w:p>
        </w:tc>
        <w:tc>
          <w:tcPr>
            <w:tcW w:w="395" w:type="dxa"/>
            <w:tcBorders>
              <w:left w:val="single" w:sz="4" w:space="0" w:color="000000"/>
              <w:bottom w:val="single" w:sz="4" w:space="0" w:color="000000"/>
            </w:tcBorders>
            <w:vAlign w:val="center"/>
          </w:tcPr>
          <w:p w:rsidR="00337FBB" w:rsidRDefault="004C0D4A">
            <w:pPr>
              <w:pStyle w:val="rtf16Normal0"/>
              <w:jc w:val="center"/>
            </w:pPr>
            <w:r>
              <w:rPr>
                <w:sz w:val="16"/>
              </w:rPr>
              <w:t>(-)</w:t>
            </w:r>
          </w:p>
        </w:tc>
        <w:tc>
          <w:tcPr>
            <w:tcW w:w="1473" w:type="dxa"/>
            <w:tcBorders>
              <w:left w:val="single" w:sz="4" w:space="0" w:color="000000"/>
              <w:bottom w:val="single" w:sz="4" w:space="0" w:color="000000"/>
            </w:tcBorders>
            <w:vAlign w:val="center"/>
          </w:tcPr>
          <w:p w:rsidR="00337FBB" w:rsidRDefault="004C0D4A">
            <w:pPr>
              <w:pStyle w:val="rtf16Normal0"/>
              <w:jc w:val="right"/>
            </w:pPr>
            <w:r>
              <w:rPr>
                <w:sz w:val="14"/>
              </w:rPr>
              <w:t>2.940.777,88</w:t>
            </w:r>
          </w:p>
        </w:tc>
        <w:tc>
          <w:tcPr>
            <w:tcW w:w="1477" w:type="dxa"/>
            <w:tcBorders>
              <w:left w:val="single" w:sz="4" w:space="0" w:color="000000"/>
              <w:bottom w:val="single" w:sz="4" w:space="0" w:color="000000"/>
            </w:tcBorders>
            <w:vAlign w:val="center"/>
          </w:tcPr>
          <w:p w:rsidR="00337FBB" w:rsidRDefault="004C0D4A">
            <w:pPr>
              <w:pStyle w:val="rtf16Normal0"/>
              <w:jc w:val="right"/>
            </w:pPr>
            <w:r>
              <w:rPr>
                <w:sz w:val="14"/>
              </w:rPr>
              <w:t>3.759.995,42</w:t>
            </w:r>
          </w:p>
        </w:tc>
        <w:tc>
          <w:tcPr>
            <w:tcW w:w="1491" w:type="dxa"/>
            <w:tcBorders>
              <w:left w:val="single" w:sz="4" w:space="0" w:color="000000"/>
              <w:bottom w:val="single" w:sz="4" w:space="0" w:color="000000"/>
              <w:right w:val="single" w:sz="4" w:space="0" w:color="000000"/>
            </w:tcBorders>
            <w:vAlign w:val="center"/>
          </w:tcPr>
          <w:p w:rsidR="00337FBB" w:rsidRDefault="004C0D4A">
            <w:pPr>
              <w:pStyle w:val="rtf16Normal0"/>
              <w:jc w:val="right"/>
            </w:pPr>
            <w:r>
              <w:rPr>
                <w:sz w:val="14"/>
              </w:rPr>
              <w:t>6.700.773,30</w:t>
            </w: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rPr>
                <w:sz w:val="14"/>
              </w:rPr>
            </w:pPr>
          </w:p>
        </w:tc>
        <w:tc>
          <w:tcPr>
            <w:tcW w:w="395"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center"/>
              <w:rPr>
                <w:sz w:val="16"/>
              </w:rPr>
            </w:pPr>
          </w:p>
        </w:tc>
        <w:tc>
          <w:tcPr>
            <w:tcW w:w="1473"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r>
      <w:tr w:rsidR="00337FBB">
        <w:trPr>
          <w:trHeight w:val="283"/>
          <w:jc w:val="center"/>
        </w:trPr>
        <w:tc>
          <w:tcPr>
            <w:tcW w:w="4820" w:type="dxa"/>
            <w:tcBorders>
              <w:top w:val="single" w:sz="4" w:space="0" w:color="000000"/>
              <w:left w:val="single" w:sz="4" w:space="0" w:color="000000"/>
            </w:tcBorders>
            <w:vAlign w:val="center"/>
          </w:tcPr>
          <w:p w:rsidR="00337FBB" w:rsidRDefault="004C0D4A">
            <w:pPr>
              <w:pStyle w:val="rtf16Normal0"/>
            </w:pPr>
            <w:r>
              <w:rPr>
                <w:sz w:val="14"/>
              </w:rPr>
              <w:t xml:space="preserve">FONDO PLURIENNALE VINCOLATO PER SPESE CORRENTI </w:t>
            </w:r>
            <w:r>
              <w:rPr>
                <w:sz w:val="14"/>
                <w:vertAlign w:val="superscript"/>
              </w:rPr>
              <w:t>(1)</w:t>
            </w:r>
          </w:p>
        </w:tc>
        <w:tc>
          <w:tcPr>
            <w:tcW w:w="395" w:type="dxa"/>
            <w:tcBorders>
              <w:top w:val="single" w:sz="4" w:space="0" w:color="000000"/>
              <w:left w:val="single" w:sz="4" w:space="0" w:color="000000"/>
            </w:tcBorders>
            <w:vAlign w:val="center"/>
          </w:tcPr>
          <w:p w:rsidR="00337FBB" w:rsidRDefault="004C0D4A">
            <w:pPr>
              <w:pStyle w:val="rtf16Normal0"/>
              <w:jc w:val="center"/>
            </w:pPr>
            <w:r>
              <w:rPr>
                <w:sz w:val="16"/>
              </w:rPr>
              <w:t>(-)</w:t>
            </w:r>
          </w:p>
        </w:tc>
        <w:tc>
          <w:tcPr>
            <w:tcW w:w="1473" w:type="dxa"/>
            <w:tcBorders>
              <w:top w:val="single" w:sz="4" w:space="0" w:color="000000"/>
              <w:left w:val="single" w:sz="4" w:space="0" w:color="000000"/>
            </w:tcBorders>
            <w:vAlign w:val="center"/>
          </w:tcPr>
          <w:p w:rsidR="00337FBB" w:rsidRDefault="00337FBB">
            <w:pPr>
              <w:pStyle w:val="rtf16Normal0"/>
              <w:jc w:val="right"/>
              <w:rPr>
                <w:sz w:val="14"/>
              </w:rPr>
            </w:pPr>
          </w:p>
        </w:tc>
        <w:tc>
          <w:tcPr>
            <w:tcW w:w="1477" w:type="dxa"/>
            <w:tcBorders>
              <w:top w:val="single" w:sz="4" w:space="0" w:color="000000"/>
              <w:left w:val="single" w:sz="4" w:space="0" w:color="000000"/>
            </w:tcBorders>
            <w:vAlign w:val="center"/>
          </w:tcPr>
          <w:p w:rsidR="00337FBB" w:rsidRDefault="00337FBB">
            <w:pPr>
              <w:pStyle w:val="rtf16Normal0"/>
              <w:jc w:val="right"/>
              <w:rPr>
                <w:sz w:val="14"/>
              </w:rPr>
            </w:pPr>
          </w:p>
        </w:tc>
        <w:tc>
          <w:tcPr>
            <w:tcW w:w="1491" w:type="dxa"/>
            <w:tcBorders>
              <w:top w:val="single" w:sz="4" w:space="0" w:color="000000"/>
              <w:left w:val="single" w:sz="4" w:space="0" w:color="000000"/>
              <w:right w:val="single" w:sz="4" w:space="0" w:color="000000"/>
            </w:tcBorders>
            <w:vAlign w:val="center"/>
          </w:tcPr>
          <w:p w:rsidR="00337FBB" w:rsidRDefault="004C0D4A">
            <w:pPr>
              <w:pStyle w:val="rtf16Normal0"/>
              <w:jc w:val="right"/>
            </w:pPr>
            <w:r>
              <w:rPr>
                <w:sz w:val="14"/>
              </w:rPr>
              <w:t>429.721,90</w:t>
            </w:r>
          </w:p>
        </w:tc>
      </w:tr>
      <w:tr w:rsidR="00337FBB">
        <w:trPr>
          <w:trHeight w:val="283"/>
          <w:jc w:val="center"/>
        </w:trPr>
        <w:tc>
          <w:tcPr>
            <w:tcW w:w="4820" w:type="dxa"/>
            <w:tcBorders>
              <w:left w:val="single" w:sz="4" w:space="0" w:color="000000"/>
            </w:tcBorders>
            <w:vAlign w:val="center"/>
          </w:tcPr>
          <w:p w:rsidR="00337FBB" w:rsidRDefault="004C0D4A">
            <w:pPr>
              <w:pStyle w:val="rtf16Normal0"/>
            </w:pPr>
            <w:r>
              <w:rPr>
                <w:sz w:val="14"/>
              </w:rPr>
              <w:t xml:space="preserve">FONDO PLURIENNALE VINCOLATO PER SPESE IN C.TO CAPITALE </w:t>
            </w:r>
            <w:r>
              <w:rPr>
                <w:sz w:val="14"/>
                <w:vertAlign w:val="superscript"/>
              </w:rPr>
              <w:t>(1)</w:t>
            </w:r>
          </w:p>
        </w:tc>
        <w:tc>
          <w:tcPr>
            <w:tcW w:w="395" w:type="dxa"/>
            <w:tcBorders>
              <w:left w:val="single" w:sz="4" w:space="0" w:color="000000"/>
            </w:tcBorders>
            <w:vAlign w:val="center"/>
          </w:tcPr>
          <w:p w:rsidR="00337FBB" w:rsidRDefault="004C0D4A">
            <w:pPr>
              <w:pStyle w:val="rtf16Normal0"/>
              <w:jc w:val="center"/>
            </w:pPr>
            <w:r>
              <w:rPr>
                <w:sz w:val="16"/>
              </w:rPr>
              <w:t>(-)</w:t>
            </w:r>
          </w:p>
        </w:tc>
        <w:tc>
          <w:tcPr>
            <w:tcW w:w="1473" w:type="dxa"/>
            <w:tcBorders>
              <w:left w:val="single" w:sz="4" w:space="0" w:color="000000"/>
            </w:tcBorders>
            <w:vAlign w:val="center"/>
          </w:tcPr>
          <w:p w:rsidR="00337FBB" w:rsidRDefault="00337FBB">
            <w:pPr>
              <w:pStyle w:val="rtf16Normal0"/>
              <w:jc w:val="right"/>
              <w:rPr>
                <w:sz w:val="14"/>
              </w:rPr>
            </w:pPr>
          </w:p>
        </w:tc>
        <w:tc>
          <w:tcPr>
            <w:tcW w:w="1477" w:type="dxa"/>
            <w:tcBorders>
              <w:left w:val="single" w:sz="4" w:space="0" w:color="000000"/>
            </w:tcBorders>
            <w:vAlign w:val="center"/>
          </w:tcPr>
          <w:p w:rsidR="00337FBB" w:rsidRDefault="00337FBB">
            <w:pPr>
              <w:pStyle w:val="rtf16Normal0"/>
              <w:jc w:val="right"/>
              <w:rPr>
                <w:sz w:val="14"/>
              </w:rPr>
            </w:pPr>
          </w:p>
        </w:tc>
        <w:tc>
          <w:tcPr>
            <w:tcW w:w="1491" w:type="dxa"/>
            <w:tcBorders>
              <w:left w:val="single" w:sz="4" w:space="0" w:color="000000"/>
              <w:right w:val="single" w:sz="4" w:space="0" w:color="000000"/>
            </w:tcBorders>
            <w:vAlign w:val="center"/>
          </w:tcPr>
          <w:p w:rsidR="00337FBB" w:rsidRDefault="004C0D4A">
            <w:pPr>
              <w:pStyle w:val="rtf16Normal0"/>
              <w:jc w:val="right"/>
            </w:pPr>
            <w:r>
              <w:rPr>
                <w:sz w:val="14"/>
              </w:rPr>
              <w:t>471.015,85</w:t>
            </w:r>
          </w:p>
        </w:tc>
      </w:tr>
      <w:tr w:rsidR="00337FBB">
        <w:trPr>
          <w:trHeight w:val="283"/>
          <w:jc w:val="center"/>
        </w:trPr>
        <w:tc>
          <w:tcPr>
            <w:tcW w:w="4820" w:type="dxa"/>
            <w:tcBorders>
              <w:left w:val="single" w:sz="4" w:space="0" w:color="000000"/>
              <w:bottom w:val="single" w:sz="4" w:space="0" w:color="000000"/>
            </w:tcBorders>
            <w:vAlign w:val="center"/>
          </w:tcPr>
          <w:p w:rsidR="00337FBB" w:rsidRDefault="004C0D4A">
            <w:pPr>
              <w:pStyle w:val="rtf16Normal0"/>
            </w:pPr>
            <w:r>
              <w:rPr>
                <w:sz w:val="14"/>
              </w:rPr>
              <w:t xml:space="preserve">FONDO PLURIENNALE VINCOLATO PER ATTIVITÀ FINANZIARIE </w:t>
            </w:r>
            <w:r>
              <w:rPr>
                <w:sz w:val="14"/>
                <w:vertAlign w:val="superscript"/>
              </w:rPr>
              <w:t>(1)</w:t>
            </w:r>
          </w:p>
        </w:tc>
        <w:tc>
          <w:tcPr>
            <w:tcW w:w="395" w:type="dxa"/>
            <w:tcBorders>
              <w:left w:val="single" w:sz="4" w:space="0" w:color="000000"/>
              <w:bottom w:val="single" w:sz="4" w:space="0" w:color="000000"/>
            </w:tcBorders>
            <w:vAlign w:val="center"/>
          </w:tcPr>
          <w:p w:rsidR="00337FBB" w:rsidRDefault="004C0D4A">
            <w:pPr>
              <w:pStyle w:val="rtf16Normal0"/>
              <w:jc w:val="center"/>
            </w:pPr>
            <w:r>
              <w:rPr>
                <w:sz w:val="16"/>
              </w:rPr>
              <w:t>(-)</w:t>
            </w:r>
          </w:p>
        </w:tc>
        <w:tc>
          <w:tcPr>
            <w:tcW w:w="1473" w:type="dxa"/>
            <w:tcBorders>
              <w:left w:val="single" w:sz="4" w:space="0" w:color="000000"/>
              <w:bottom w:val="single" w:sz="4" w:space="0" w:color="000000"/>
            </w:tcBorders>
            <w:vAlign w:val="center"/>
          </w:tcPr>
          <w:p w:rsidR="00337FBB" w:rsidRDefault="00337FBB">
            <w:pPr>
              <w:pStyle w:val="rtf16Normal0"/>
              <w:jc w:val="right"/>
              <w:rPr>
                <w:sz w:val="14"/>
              </w:rPr>
            </w:pPr>
          </w:p>
        </w:tc>
        <w:tc>
          <w:tcPr>
            <w:tcW w:w="1477" w:type="dxa"/>
            <w:tcBorders>
              <w:left w:val="single" w:sz="4" w:space="0" w:color="000000"/>
              <w:bottom w:val="single" w:sz="4" w:space="0" w:color="000000"/>
            </w:tcBorders>
            <w:vAlign w:val="center"/>
          </w:tcPr>
          <w:p w:rsidR="00337FBB" w:rsidRDefault="00337FBB">
            <w:pPr>
              <w:pStyle w:val="rtf16Normal0"/>
              <w:jc w:val="right"/>
              <w:rPr>
                <w:sz w:val="14"/>
              </w:rPr>
            </w:pPr>
          </w:p>
        </w:tc>
        <w:tc>
          <w:tcPr>
            <w:tcW w:w="1491" w:type="dxa"/>
            <w:tcBorders>
              <w:left w:val="single" w:sz="4" w:space="0" w:color="000000"/>
              <w:bottom w:val="single" w:sz="4" w:space="0" w:color="000000"/>
              <w:right w:val="single" w:sz="4" w:space="0" w:color="000000"/>
            </w:tcBorders>
            <w:vAlign w:val="center"/>
          </w:tcPr>
          <w:p w:rsidR="00337FBB" w:rsidRDefault="004C0D4A">
            <w:pPr>
              <w:pStyle w:val="rtf16Normal0"/>
              <w:jc w:val="right"/>
            </w:pPr>
            <w:r>
              <w:rPr>
                <w:sz w:val="14"/>
              </w:rPr>
              <w:t>0,00</w:t>
            </w: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rPr>
                <w:sz w:val="14"/>
              </w:rPr>
            </w:pPr>
          </w:p>
        </w:tc>
        <w:tc>
          <w:tcPr>
            <w:tcW w:w="395"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center"/>
              <w:rPr>
                <w:sz w:val="16"/>
              </w:rPr>
            </w:pPr>
          </w:p>
        </w:tc>
        <w:tc>
          <w:tcPr>
            <w:tcW w:w="1473"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0"/>
              <w:jc w:val="right"/>
              <w:rPr>
                <w:sz w:val="14"/>
              </w:rPr>
            </w:pPr>
          </w:p>
        </w:tc>
      </w:tr>
      <w:tr w:rsidR="00337FBB">
        <w:trPr>
          <w:trHeight w:val="283"/>
          <w:jc w:val="center"/>
        </w:trPr>
        <w:tc>
          <w:tcPr>
            <w:tcW w:w="482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pPr>
            <w:r>
              <w:rPr>
                <w:sz w:val="14"/>
              </w:rPr>
              <w:t xml:space="preserve">RISULTATO DI AMMINISTRAZIONE AL 31 DICEMBRE 2024 (A) </w:t>
            </w:r>
            <w:r>
              <w:rPr>
                <w:sz w:val="14"/>
                <w:vertAlign w:val="superscript"/>
              </w:rPr>
              <w:t>(2)</w:t>
            </w:r>
          </w:p>
        </w:tc>
        <w:tc>
          <w:tcPr>
            <w:tcW w:w="395"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jc w:val="center"/>
            </w:pPr>
            <w:r>
              <w:rPr>
                <w:sz w:val="16"/>
              </w:rPr>
              <w:t>(=)</w:t>
            </w:r>
          </w:p>
        </w:tc>
        <w:tc>
          <w:tcPr>
            <w:tcW w:w="147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jc w:val="right"/>
              <w:rPr>
                <w:sz w:val="14"/>
              </w:rPr>
            </w:pPr>
          </w:p>
        </w:tc>
        <w:tc>
          <w:tcPr>
            <w:tcW w:w="1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6Normal0"/>
              <w:jc w:val="right"/>
              <w:rPr>
                <w:sz w:val="14"/>
              </w:rPr>
            </w:pPr>
          </w:p>
        </w:tc>
        <w:tc>
          <w:tcPr>
            <w:tcW w:w="149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6Normal0"/>
              <w:jc w:val="right"/>
            </w:pPr>
            <w:r>
              <w:rPr>
                <w:b/>
                <w:sz w:val="14"/>
              </w:rPr>
              <w:t>5.076.416,32</w:t>
            </w:r>
          </w:p>
        </w:tc>
      </w:tr>
      <w:tr w:rsidR="00337FBB">
        <w:trPr>
          <w:jc w:val="center"/>
        </w:trPr>
        <w:tc>
          <w:tcPr>
            <w:tcW w:w="9656" w:type="dxa"/>
            <w:gridSpan w:val="5"/>
            <w:tcBorders>
              <w:top w:val="single" w:sz="4" w:space="0" w:color="000000"/>
              <w:left w:val="single" w:sz="4" w:space="0" w:color="000000"/>
              <w:bottom w:val="single" w:sz="4" w:space="0" w:color="000000"/>
              <w:right w:val="single" w:sz="4" w:space="0" w:color="000000"/>
            </w:tcBorders>
          </w:tcPr>
          <w:p w:rsidR="00337FBB" w:rsidRDefault="004C0D4A">
            <w:pPr>
              <w:pStyle w:val="rtf16TableParagraph"/>
              <w:spacing w:before="107"/>
              <w:ind w:left="5"/>
            </w:pPr>
            <w:r>
              <w:rPr>
                <w:rFonts w:ascii="Arial" w:hAnsi="Arial"/>
                <w:b/>
                <w:color w:val="000000"/>
                <w:sz w:val="14"/>
              </w:rPr>
              <w:t xml:space="preserve">Composizione del risultato </w:t>
            </w:r>
            <w:r>
              <w:rPr>
                <w:rFonts w:ascii="Arial" w:hAnsi="Arial"/>
                <w:b/>
                <w:color w:val="000000"/>
                <w:sz w:val="14"/>
              </w:rPr>
              <w:t>di amministrazione al 31 dicembre 2024</w:t>
            </w:r>
          </w:p>
        </w:tc>
      </w:tr>
      <w:tr w:rsidR="00337FBB">
        <w:trPr>
          <w:jc w:val="center"/>
        </w:trPr>
        <w:tc>
          <w:tcPr>
            <w:tcW w:w="8165" w:type="dxa"/>
            <w:gridSpan w:val="4"/>
            <w:tcBorders>
              <w:top w:val="single" w:sz="4" w:space="0" w:color="000000"/>
              <w:left w:val="single" w:sz="4" w:space="0" w:color="000000"/>
              <w:right w:val="single" w:sz="4" w:space="0" w:color="000000"/>
            </w:tcBorders>
          </w:tcPr>
          <w:p w:rsidR="00337FBB" w:rsidRDefault="004C0D4A">
            <w:pPr>
              <w:pStyle w:val="rtf16TableParagraph"/>
              <w:spacing w:before="107"/>
              <w:ind w:left="5"/>
            </w:pPr>
            <w:r>
              <w:rPr>
                <w:rFonts w:ascii="Arial" w:hAnsi="Arial"/>
                <w:b/>
                <w:spacing w:val="-1"/>
                <w:sz w:val="14"/>
              </w:rPr>
              <w:t>Parte</w:t>
            </w:r>
            <w:r>
              <w:rPr>
                <w:rFonts w:ascii="Arial" w:hAnsi="Arial"/>
                <w:b/>
                <w:spacing w:val="19"/>
                <w:sz w:val="14"/>
              </w:rPr>
              <w:t xml:space="preserve"> </w:t>
            </w:r>
            <w:r>
              <w:rPr>
                <w:rFonts w:ascii="Arial" w:hAnsi="Arial"/>
                <w:b/>
                <w:spacing w:val="-1"/>
                <w:sz w:val="14"/>
              </w:rPr>
              <w:t xml:space="preserve">accantonata </w:t>
            </w:r>
            <w:r>
              <w:rPr>
                <w:rFonts w:ascii="Arial" w:hAnsi="Arial"/>
                <w:b/>
                <w:spacing w:val="-1"/>
                <w:sz w:val="14"/>
                <w:vertAlign w:val="superscript"/>
              </w:rPr>
              <w:t>(3)</w:t>
            </w:r>
          </w:p>
        </w:tc>
        <w:tc>
          <w:tcPr>
            <w:tcW w:w="1491" w:type="dxa"/>
            <w:tcBorders>
              <w:top w:val="single" w:sz="4" w:space="0" w:color="000000"/>
              <w:left w:val="single" w:sz="4" w:space="0" w:color="000000"/>
              <w:right w:val="single" w:sz="4" w:space="0" w:color="000000"/>
            </w:tcBorders>
          </w:tcPr>
          <w:p w:rsidR="00337FBB" w:rsidRDefault="00337FBB">
            <w:pPr>
              <w:pStyle w:val="rtf16Normal"/>
              <w:spacing w:after="0"/>
              <w:jc w:val="right"/>
              <w:rPr>
                <w:rFonts w:ascii="Arial" w:hAnsi="Arial"/>
                <w:sz w:val="14"/>
              </w:rPr>
            </w:pPr>
          </w:p>
        </w:tc>
      </w:tr>
      <w:tr w:rsidR="00337FBB">
        <w:trPr>
          <w:trHeight w:val="193"/>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z w:val="14"/>
              </w:rPr>
              <w:t xml:space="preserve">Fondo crediti di dubbia esazione al 31/12/2024 </w:t>
            </w:r>
            <w:r>
              <w:rPr>
                <w:rFonts w:ascii="Arial" w:hAnsi="Arial"/>
                <w:sz w:val="14"/>
                <w:vertAlign w:val="superscript"/>
              </w:rPr>
              <w:t>(4)</w:t>
            </w:r>
          </w:p>
        </w:tc>
        <w:tc>
          <w:tcPr>
            <w:tcW w:w="1491" w:type="dxa"/>
            <w:tcBorders>
              <w:left w:val="single" w:sz="4" w:space="0" w:color="000000"/>
              <w:right w:val="single" w:sz="6" w:space="0" w:color="000000"/>
            </w:tcBorders>
          </w:tcPr>
          <w:p w:rsidR="00337FBB" w:rsidRDefault="004C0D4A">
            <w:pPr>
              <w:pStyle w:val="rtf16Normal"/>
              <w:spacing w:after="0"/>
              <w:jc w:val="right"/>
            </w:pPr>
            <w:r>
              <w:rPr>
                <w:rFonts w:ascii="Arial" w:hAnsi="Arial"/>
                <w:sz w:val="14"/>
              </w:rPr>
              <w:t>2.890.747,65</w:t>
            </w:r>
          </w:p>
        </w:tc>
      </w:tr>
      <w:tr w:rsidR="00337FBB">
        <w:trPr>
          <w:trHeight w:val="193"/>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z w:val="14"/>
              </w:rPr>
              <w:t xml:space="preserve">Accantonamento residui perenti al 31/12/2024 (solo per le regioni) </w:t>
            </w:r>
            <w:r>
              <w:rPr>
                <w:rFonts w:ascii="Arial" w:hAnsi="Arial"/>
                <w:sz w:val="14"/>
                <w:vertAlign w:val="superscript"/>
              </w:rPr>
              <w:t>(5)</w:t>
            </w:r>
          </w:p>
        </w:tc>
        <w:tc>
          <w:tcPr>
            <w:tcW w:w="1491" w:type="dxa"/>
            <w:tcBorders>
              <w:left w:val="single" w:sz="4" w:space="0" w:color="000000"/>
              <w:right w:val="single" w:sz="6" w:space="0" w:color="000000"/>
            </w:tcBorders>
          </w:tcPr>
          <w:p w:rsidR="00337FBB" w:rsidRDefault="004C0D4A">
            <w:pPr>
              <w:pStyle w:val="rtf16Normal"/>
              <w:spacing w:after="0"/>
              <w:jc w:val="right"/>
            </w:pPr>
            <w:r>
              <w:rPr>
                <w:rFonts w:ascii="Arial" w:hAnsi="Arial"/>
                <w:sz w:val="14"/>
              </w:rPr>
              <w:t>0,00</w:t>
            </w:r>
          </w:p>
        </w:tc>
      </w:tr>
      <w:tr w:rsidR="00337FBB">
        <w:trPr>
          <w:trHeight w:val="193"/>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z w:val="14"/>
              </w:rPr>
              <w:t>Fondo anticipazioni liquidità</w:t>
            </w:r>
          </w:p>
        </w:tc>
        <w:tc>
          <w:tcPr>
            <w:tcW w:w="1491" w:type="dxa"/>
            <w:tcBorders>
              <w:left w:val="single" w:sz="4" w:space="0" w:color="000000"/>
              <w:right w:val="single" w:sz="6" w:space="0" w:color="000000"/>
            </w:tcBorders>
          </w:tcPr>
          <w:p w:rsidR="00337FBB" w:rsidRDefault="004C0D4A">
            <w:pPr>
              <w:pStyle w:val="rtf16Normal"/>
              <w:spacing w:after="0"/>
              <w:jc w:val="right"/>
            </w:pPr>
            <w:r>
              <w:rPr>
                <w:rFonts w:ascii="Arial" w:hAnsi="Arial"/>
                <w:sz w:val="14"/>
              </w:rPr>
              <w:t>0,00</w:t>
            </w:r>
          </w:p>
        </w:tc>
      </w:tr>
      <w:tr w:rsidR="00337FBB">
        <w:trPr>
          <w:trHeight w:val="193"/>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z w:val="14"/>
              </w:rPr>
              <w:t xml:space="preserve">Fondo    </w:t>
            </w:r>
            <w:r>
              <w:rPr>
                <w:rFonts w:ascii="Arial" w:hAnsi="Arial"/>
                <w:sz w:val="14"/>
              </w:rPr>
              <w:t>perdite società partecipate</w:t>
            </w:r>
          </w:p>
        </w:tc>
        <w:tc>
          <w:tcPr>
            <w:tcW w:w="1491" w:type="dxa"/>
            <w:tcBorders>
              <w:left w:val="single" w:sz="4" w:space="0" w:color="000000"/>
              <w:right w:val="single" w:sz="6" w:space="0" w:color="000000"/>
            </w:tcBorders>
          </w:tcPr>
          <w:p w:rsidR="00337FBB" w:rsidRDefault="004C0D4A">
            <w:pPr>
              <w:pStyle w:val="rtf16Normal"/>
              <w:spacing w:after="0"/>
              <w:jc w:val="right"/>
            </w:pPr>
            <w:r>
              <w:rPr>
                <w:rFonts w:ascii="Arial" w:hAnsi="Arial"/>
                <w:sz w:val="14"/>
              </w:rPr>
              <w:t>11.185,62</w:t>
            </w:r>
          </w:p>
        </w:tc>
      </w:tr>
      <w:tr w:rsidR="00337FBB">
        <w:trPr>
          <w:trHeight w:val="193"/>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z w:val="14"/>
              </w:rPr>
              <w:t>Fondo contenzioso</w:t>
            </w:r>
          </w:p>
        </w:tc>
        <w:tc>
          <w:tcPr>
            <w:tcW w:w="1491" w:type="dxa"/>
            <w:tcBorders>
              <w:left w:val="single" w:sz="4" w:space="0" w:color="000000"/>
              <w:right w:val="single" w:sz="6" w:space="0" w:color="000000"/>
            </w:tcBorders>
          </w:tcPr>
          <w:p w:rsidR="00337FBB" w:rsidRDefault="004C0D4A">
            <w:pPr>
              <w:pStyle w:val="rtf16Normal"/>
              <w:spacing w:after="0"/>
              <w:jc w:val="right"/>
            </w:pPr>
            <w:r>
              <w:rPr>
                <w:rFonts w:ascii="Arial" w:hAnsi="Arial"/>
                <w:sz w:val="14"/>
              </w:rPr>
              <w:t>70.000,00</w:t>
            </w:r>
          </w:p>
        </w:tc>
      </w:tr>
      <w:tr w:rsidR="00337FBB">
        <w:trPr>
          <w:trHeight w:val="193"/>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z w:val="14"/>
              </w:rPr>
              <w:t>Altri accantonamenti</w:t>
            </w:r>
          </w:p>
        </w:tc>
        <w:tc>
          <w:tcPr>
            <w:tcW w:w="1491" w:type="dxa"/>
            <w:tcBorders>
              <w:left w:val="single" w:sz="4" w:space="0" w:color="000000"/>
              <w:bottom w:val="single" w:sz="4" w:space="0" w:color="000000"/>
              <w:right w:val="single" w:sz="6" w:space="0" w:color="000000"/>
            </w:tcBorders>
          </w:tcPr>
          <w:p w:rsidR="00337FBB" w:rsidRDefault="004C0D4A">
            <w:pPr>
              <w:pStyle w:val="rtf16Normal"/>
              <w:spacing w:after="0"/>
              <w:jc w:val="right"/>
            </w:pPr>
            <w:r>
              <w:rPr>
                <w:rFonts w:ascii="Arial" w:hAnsi="Arial"/>
                <w:sz w:val="14"/>
              </w:rPr>
              <w:t>78.000,00</w:t>
            </w:r>
          </w:p>
        </w:tc>
      </w:tr>
      <w:tr w:rsidR="00337FBB">
        <w:trPr>
          <w:jc w:val="center"/>
        </w:trPr>
        <w:tc>
          <w:tcPr>
            <w:tcW w:w="8165" w:type="dxa"/>
            <w:gridSpan w:val="4"/>
            <w:tcBorders>
              <w:left w:val="single" w:sz="4" w:space="0" w:color="000000"/>
              <w:right w:val="single" w:sz="4" w:space="0" w:color="000000"/>
            </w:tcBorders>
          </w:tcPr>
          <w:p w:rsidR="00337FBB" w:rsidRDefault="004C0D4A">
            <w:pPr>
              <w:pStyle w:val="rtf16Normal"/>
              <w:spacing w:after="0"/>
              <w:jc w:val="right"/>
            </w:pPr>
            <w:r>
              <w:rPr>
                <w:rFonts w:ascii="Arial" w:hAnsi="Arial"/>
                <w:b/>
                <w:sz w:val="14"/>
              </w:rPr>
              <w:t>Totale parte accantonata (B)</w:t>
            </w:r>
          </w:p>
        </w:tc>
        <w:tc>
          <w:tcPr>
            <w:tcW w:w="1491" w:type="dxa"/>
            <w:tcBorders>
              <w:top w:val="single" w:sz="4" w:space="0" w:color="000000"/>
              <w:left w:val="single" w:sz="4" w:space="0" w:color="000000"/>
              <w:bottom w:val="single" w:sz="4" w:space="0" w:color="000000"/>
              <w:right w:val="single" w:sz="6" w:space="0" w:color="000000"/>
            </w:tcBorders>
          </w:tcPr>
          <w:p w:rsidR="00337FBB" w:rsidRDefault="004C0D4A">
            <w:pPr>
              <w:pStyle w:val="rtf16Normal"/>
              <w:spacing w:after="0"/>
              <w:jc w:val="right"/>
            </w:pPr>
            <w:r>
              <w:rPr>
                <w:rFonts w:ascii="Arial" w:hAnsi="Arial"/>
                <w:b/>
                <w:sz w:val="14"/>
              </w:rPr>
              <w:t>3.049.933,27</w:t>
            </w:r>
          </w:p>
        </w:tc>
      </w:tr>
      <w:tr w:rsidR="00337FBB">
        <w:trPr>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b/>
                <w:sz w:val="14"/>
              </w:rPr>
              <w:t>Parte vincolata</w:t>
            </w:r>
          </w:p>
        </w:tc>
        <w:tc>
          <w:tcPr>
            <w:tcW w:w="1491" w:type="dxa"/>
            <w:tcBorders>
              <w:top w:val="single" w:sz="4" w:space="0" w:color="000000"/>
              <w:left w:val="single" w:sz="4" w:space="0" w:color="000000"/>
              <w:right w:val="single" w:sz="4" w:space="0" w:color="000000"/>
            </w:tcBorders>
          </w:tcPr>
          <w:p w:rsidR="00337FBB" w:rsidRDefault="00337FBB">
            <w:pPr>
              <w:pStyle w:val="rtf16Normal"/>
              <w:spacing w:after="0"/>
              <w:jc w:val="right"/>
              <w:rPr>
                <w:rFonts w:ascii="Arial" w:hAnsi="Arial"/>
                <w:sz w:val="14"/>
              </w:rPr>
            </w:pPr>
          </w:p>
        </w:tc>
      </w:tr>
      <w:tr w:rsidR="00337FBB">
        <w:trPr>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z w:val="14"/>
              </w:rPr>
              <w:t>Vincoli derivanti da leggi e dai principi contabili</w:t>
            </w:r>
          </w:p>
        </w:tc>
        <w:tc>
          <w:tcPr>
            <w:tcW w:w="1491" w:type="dxa"/>
            <w:tcBorders>
              <w:left w:val="single" w:sz="4" w:space="0" w:color="000000"/>
              <w:right w:val="single" w:sz="6" w:space="0" w:color="000000"/>
            </w:tcBorders>
          </w:tcPr>
          <w:p w:rsidR="00337FBB" w:rsidRDefault="004C0D4A">
            <w:pPr>
              <w:pStyle w:val="rtf16Normal"/>
              <w:spacing w:after="0"/>
              <w:jc w:val="right"/>
            </w:pPr>
            <w:r>
              <w:rPr>
                <w:rFonts w:ascii="Arial" w:hAnsi="Arial"/>
                <w:sz w:val="14"/>
              </w:rPr>
              <w:t>257.465,98</w:t>
            </w:r>
          </w:p>
        </w:tc>
      </w:tr>
      <w:tr w:rsidR="00337FBB">
        <w:trPr>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pacing w:val="-1"/>
                <w:sz w:val="14"/>
              </w:rPr>
              <w:t>Vincoli</w:t>
            </w:r>
            <w:r>
              <w:rPr>
                <w:rFonts w:ascii="Arial" w:hAnsi="Arial"/>
                <w:spacing w:val="6"/>
                <w:sz w:val="14"/>
              </w:rPr>
              <w:t xml:space="preserve"> </w:t>
            </w:r>
            <w:r>
              <w:rPr>
                <w:rFonts w:ascii="Arial" w:hAnsi="Arial"/>
                <w:spacing w:val="-1"/>
                <w:sz w:val="14"/>
              </w:rPr>
              <w:t>derivanti</w:t>
            </w:r>
            <w:r>
              <w:rPr>
                <w:rFonts w:ascii="Arial" w:hAnsi="Arial"/>
                <w:spacing w:val="6"/>
                <w:sz w:val="14"/>
              </w:rPr>
              <w:t xml:space="preserve"> </w:t>
            </w:r>
            <w:r>
              <w:rPr>
                <w:rFonts w:ascii="Arial" w:hAnsi="Arial"/>
                <w:spacing w:val="-1"/>
                <w:sz w:val="14"/>
              </w:rPr>
              <w:t>da</w:t>
            </w:r>
            <w:r>
              <w:rPr>
                <w:rFonts w:ascii="Arial" w:hAnsi="Arial"/>
                <w:spacing w:val="5"/>
                <w:sz w:val="14"/>
              </w:rPr>
              <w:t xml:space="preserve"> </w:t>
            </w:r>
            <w:r>
              <w:rPr>
                <w:rFonts w:ascii="Arial" w:hAnsi="Arial"/>
                <w:spacing w:val="-1"/>
                <w:sz w:val="14"/>
              </w:rPr>
              <w:t>trasferimenti</w:t>
            </w:r>
          </w:p>
        </w:tc>
        <w:tc>
          <w:tcPr>
            <w:tcW w:w="1491" w:type="dxa"/>
            <w:tcBorders>
              <w:left w:val="single" w:sz="4" w:space="0" w:color="000000"/>
              <w:right w:val="single" w:sz="6" w:space="0" w:color="000000"/>
            </w:tcBorders>
          </w:tcPr>
          <w:p w:rsidR="00337FBB" w:rsidRDefault="004C0D4A">
            <w:pPr>
              <w:pStyle w:val="rtf16Normal"/>
              <w:spacing w:after="0"/>
              <w:jc w:val="right"/>
            </w:pPr>
            <w:r>
              <w:rPr>
                <w:rFonts w:ascii="Arial" w:hAnsi="Arial"/>
                <w:sz w:val="14"/>
              </w:rPr>
              <w:t>1.330.069,01</w:t>
            </w:r>
          </w:p>
        </w:tc>
      </w:tr>
      <w:tr w:rsidR="00337FBB">
        <w:trPr>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z w:val="14"/>
              </w:rPr>
              <w:t xml:space="preserve">Vincoli derivanti da contrazione di mutui </w:t>
            </w:r>
          </w:p>
        </w:tc>
        <w:tc>
          <w:tcPr>
            <w:tcW w:w="1491" w:type="dxa"/>
            <w:tcBorders>
              <w:left w:val="single" w:sz="4" w:space="0" w:color="000000"/>
              <w:right w:val="single" w:sz="6" w:space="0" w:color="000000"/>
            </w:tcBorders>
          </w:tcPr>
          <w:p w:rsidR="00337FBB" w:rsidRDefault="004C0D4A">
            <w:pPr>
              <w:pStyle w:val="rtf16Normal"/>
              <w:spacing w:after="0"/>
              <w:jc w:val="right"/>
            </w:pPr>
            <w:r>
              <w:rPr>
                <w:rFonts w:ascii="Arial" w:hAnsi="Arial"/>
                <w:sz w:val="14"/>
              </w:rPr>
              <w:t>0,00</w:t>
            </w:r>
          </w:p>
        </w:tc>
      </w:tr>
      <w:tr w:rsidR="00337FBB">
        <w:trPr>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z w:val="14"/>
              </w:rPr>
              <w:t>Vincoli formalmente attribuiti dall'ente</w:t>
            </w:r>
          </w:p>
        </w:tc>
        <w:tc>
          <w:tcPr>
            <w:tcW w:w="1491" w:type="dxa"/>
            <w:tcBorders>
              <w:left w:val="single" w:sz="4" w:space="0" w:color="000000"/>
              <w:right w:val="single" w:sz="6" w:space="0" w:color="000000"/>
            </w:tcBorders>
          </w:tcPr>
          <w:p w:rsidR="00337FBB" w:rsidRDefault="004C0D4A">
            <w:pPr>
              <w:pStyle w:val="rtf16Normal"/>
              <w:spacing w:after="0"/>
              <w:jc w:val="right"/>
            </w:pPr>
            <w:r>
              <w:rPr>
                <w:rFonts w:ascii="Arial" w:hAnsi="Arial"/>
                <w:sz w:val="14"/>
              </w:rPr>
              <w:t>236.736,34</w:t>
            </w:r>
          </w:p>
        </w:tc>
      </w:tr>
      <w:tr w:rsidR="00337FBB">
        <w:trPr>
          <w:jc w:val="center"/>
        </w:trPr>
        <w:tc>
          <w:tcPr>
            <w:tcW w:w="8165" w:type="dxa"/>
            <w:gridSpan w:val="4"/>
            <w:tcBorders>
              <w:left w:val="single" w:sz="4" w:space="0" w:color="000000"/>
              <w:right w:val="single" w:sz="4" w:space="0" w:color="000000"/>
            </w:tcBorders>
          </w:tcPr>
          <w:p w:rsidR="00337FBB" w:rsidRDefault="004C0D4A">
            <w:pPr>
              <w:pStyle w:val="rtf16Normal"/>
              <w:spacing w:after="0"/>
              <w:jc w:val="both"/>
            </w:pPr>
            <w:r>
              <w:rPr>
                <w:rFonts w:ascii="Arial" w:hAnsi="Arial"/>
                <w:sz w:val="14"/>
              </w:rPr>
              <w:t>Altri vincoli da specificare</w:t>
            </w:r>
          </w:p>
        </w:tc>
        <w:tc>
          <w:tcPr>
            <w:tcW w:w="1491" w:type="dxa"/>
            <w:tcBorders>
              <w:left w:val="single" w:sz="4" w:space="0" w:color="000000"/>
              <w:bottom w:val="single" w:sz="4" w:space="0" w:color="000000"/>
              <w:right w:val="single" w:sz="4" w:space="0" w:color="000000"/>
            </w:tcBorders>
          </w:tcPr>
          <w:p w:rsidR="00337FBB" w:rsidRDefault="004C0D4A">
            <w:pPr>
              <w:pStyle w:val="rtf16Normal"/>
              <w:spacing w:after="0"/>
              <w:jc w:val="right"/>
            </w:pPr>
            <w:r>
              <w:rPr>
                <w:rFonts w:ascii="Arial" w:hAnsi="Arial"/>
                <w:sz w:val="14"/>
              </w:rPr>
              <w:t>0,00</w:t>
            </w:r>
          </w:p>
        </w:tc>
      </w:tr>
      <w:tr w:rsidR="00337FBB">
        <w:trPr>
          <w:jc w:val="center"/>
        </w:trPr>
        <w:tc>
          <w:tcPr>
            <w:tcW w:w="8165" w:type="dxa"/>
            <w:gridSpan w:val="4"/>
            <w:tcBorders>
              <w:left w:val="single" w:sz="4" w:space="0" w:color="000000"/>
              <w:right w:val="single" w:sz="4" w:space="0" w:color="000000"/>
            </w:tcBorders>
          </w:tcPr>
          <w:p w:rsidR="00337FBB" w:rsidRDefault="004C0D4A">
            <w:pPr>
              <w:pStyle w:val="rtf16Normal"/>
              <w:spacing w:after="0"/>
              <w:jc w:val="right"/>
            </w:pPr>
            <w:r>
              <w:rPr>
                <w:rFonts w:ascii="Arial" w:hAnsi="Arial"/>
                <w:b/>
                <w:sz w:val="14"/>
              </w:rPr>
              <w:t>Totale parte vincolata (C)</w:t>
            </w:r>
          </w:p>
        </w:tc>
        <w:tc>
          <w:tcPr>
            <w:tcW w:w="1491" w:type="dxa"/>
            <w:tcBorders>
              <w:top w:val="single" w:sz="4" w:space="0" w:color="000000"/>
              <w:left w:val="single" w:sz="4" w:space="0" w:color="000000"/>
              <w:bottom w:val="single" w:sz="4" w:space="0" w:color="000000"/>
              <w:right w:val="single" w:sz="6" w:space="0" w:color="000000"/>
            </w:tcBorders>
          </w:tcPr>
          <w:p w:rsidR="00337FBB" w:rsidRDefault="004C0D4A">
            <w:pPr>
              <w:pStyle w:val="rtf16Normal"/>
              <w:spacing w:after="0"/>
              <w:jc w:val="right"/>
            </w:pPr>
            <w:r>
              <w:rPr>
                <w:rFonts w:ascii="Arial" w:hAnsi="Arial"/>
                <w:b/>
                <w:sz w:val="14"/>
              </w:rPr>
              <w:t>1.824.271,33</w:t>
            </w:r>
          </w:p>
        </w:tc>
      </w:tr>
      <w:tr w:rsidR="00337FBB">
        <w:trPr>
          <w:jc w:val="center"/>
        </w:trPr>
        <w:tc>
          <w:tcPr>
            <w:tcW w:w="8165" w:type="dxa"/>
            <w:gridSpan w:val="4"/>
            <w:tcBorders>
              <w:left w:val="single" w:sz="4" w:space="0" w:color="000000"/>
              <w:right w:val="single" w:sz="4" w:space="0" w:color="000000"/>
            </w:tcBorders>
          </w:tcPr>
          <w:p w:rsidR="00337FBB" w:rsidRDefault="00337FBB">
            <w:pPr>
              <w:pStyle w:val="rtf16Normal"/>
              <w:spacing w:after="0"/>
              <w:jc w:val="right"/>
              <w:rPr>
                <w:rFonts w:ascii="Arial" w:hAnsi="Arial"/>
                <w:b/>
                <w:sz w:val="14"/>
              </w:rPr>
            </w:pPr>
          </w:p>
        </w:tc>
        <w:tc>
          <w:tcPr>
            <w:tcW w:w="1491"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
              <w:spacing w:after="0"/>
              <w:jc w:val="right"/>
              <w:rPr>
                <w:rFonts w:ascii="Arial" w:hAnsi="Arial"/>
                <w:b/>
                <w:sz w:val="14"/>
              </w:rPr>
            </w:pPr>
          </w:p>
        </w:tc>
      </w:tr>
      <w:tr w:rsidR="00337FBB">
        <w:trPr>
          <w:trHeight w:val="177"/>
          <w:jc w:val="center"/>
        </w:trPr>
        <w:tc>
          <w:tcPr>
            <w:tcW w:w="8165" w:type="dxa"/>
            <w:gridSpan w:val="4"/>
            <w:tcBorders>
              <w:left w:val="single" w:sz="4" w:space="0" w:color="000000"/>
              <w:right w:val="single" w:sz="4" w:space="0" w:color="000000"/>
            </w:tcBorders>
          </w:tcPr>
          <w:p w:rsidR="00337FBB" w:rsidRDefault="004C0D4A">
            <w:pPr>
              <w:pStyle w:val="rtf16Normal"/>
              <w:spacing w:after="0"/>
              <w:jc w:val="right"/>
            </w:pPr>
            <w:r>
              <w:rPr>
                <w:rFonts w:ascii="Arial" w:hAnsi="Arial"/>
                <w:b/>
                <w:sz w:val="14"/>
              </w:rPr>
              <w:t>Totale parte destinata agli investimenti (D)</w:t>
            </w:r>
          </w:p>
        </w:tc>
        <w:tc>
          <w:tcPr>
            <w:tcW w:w="1491" w:type="dxa"/>
            <w:tcBorders>
              <w:top w:val="single" w:sz="4" w:space="0" w:color="000000"/>
              <w:left w:val="single" w:sz="4" w:space="0" w:color="000000"/>
              <w:bottom w:val="single" w:sz="4" w:space="0" w:color="000000"/>
              <w:right w:val="single" w:sz="4" w:space="0" w:color="000000"/>
            </w:tcBorders>
          </w:tcPr>
          <w:p w:rsidR="00337FBB" w:rsidRDefault="004C0D4A">
            <w:pPr>
              <w:pStyle w:val="rtf16Normal"/>
              <w:spacing w:after="0"/>
              <w:jc w:val="right"/>
            </w:pPr>
            <w:r>
              <w:rPr>
                <w:rFonts w:ascii="Arial" w:hAnsi="Arial"/>
                <w:b/>
                <w:sz w:val="14"/>
              </w:rPr>
              <w:t>0,00</w:t>
            </w:r>
          </w:p>
        </w:tc>
      </w:tr>
      <w:tr w:rsidR="00337FBB">
        <w:trPr>
          <w:jc w:val="center"/>
        </w:trPr>
        <w:tc>
          <w:tcPr>
            <w:tcW w:w="8165" w:type="dxa"/>
            <w:gridSpan w:val="4"/>
            <w:tcBorders>
              <w:left w:val="single" w:sz="4" w:space="0" w:color="000000"/>
              <w:right w:val="single" w:sz="4" w:space="0" w:color="000000"/>
            </w:tcBorders>
          </w:tcPr>
          <w:p w:rsidR="00337FBB" w:rsidRDefault="00337FBB">
            <w:pPr>
              <w:pStyle w:val="rtf16Normal"/>
              <w:spacing w:after="0"/>
              <w:jc w:val="right"/>
              <w:rPr>
                <w:rFonts w:ascii="Arial" w:hAnsi="Arial"/>
                <w:b/>
                <w:sz w:val="14"/>
              </w:rPr>
            </w:pPr>
          </w:p>
        </w:tc>
        <w:tc>
          <w:tcPr>
            <w:tcW w:w="1491"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
              <w:spacing w:after="0"/>
              <w:jc w:val="right"/>
              <w:rPr>
                <w:rFonts w:ascii="Arial" w:hAnsi="Arial"/>
                <w:b/>
                <w:sz w:val="14"/>
              </w:rPr>
            </w:pPr>
          </w:p>
        </w:tc>
      </w:tr>
      <w:tr w:rsidR="00337FBB">
        <w:trPr>
          <w:jc w:val="center"/>
        </w:trPr>
        <w:tc>
          <w:tcPr>
            <w:tcW w:w="8165" w:type="dxa"/>
            <w:gridSpan w:val="4"/>
            <w:tcBorders>
              <w:left w:val="single" w:sz="4" w:space="0" w:color="000000"/>
              <w:right w:val="single" w:sz="4" w:space="0" w:color="000000"/>
            </w:tcBorders>
          </w:tcPr>
          <w:p w:rsidR="00337FBB" w:rsidRDefault="004C0D4A">
            <w:pPr>
              <w:pStyle w:val="rtf16Normal"/>
              <w:spacing w:after="0"/>
              <w:jc w:val="right"/>
            </w:pPr>
            <w:r>
              <w:rPr>
                <w:rFonts w:ascii="Arial" w:hAnsi="Arial"/>
                <w:b/>
                <w:sz w:val="14"/>
              </w:rPr>
              <w:t>Totale parte disponibile (E)=(A)-(B)-(C)-(D)</w:t>
            </w:r>
          </w:p>
        </w:tc>
        <w:tc>
          <w:tcPr>
            <w:tcW w:w="1491" w:type="dxa"/>
            <w:tcBorders>
              <w:top w:val="single" w:sz="4" w:space="0" w:color="000000"/>
              <w:left w:val="single" w:sz="4" w:space="0" w:color="000000"/>
              <w:bottom w:val="single" w:sz="4" w:space="0" w:color="000000"/>
              <w:right w:val="single" w:sz="4" w:space="0" w:color="000000"/>
            </w:tcBorders>
          </w:tcPr>
          <w:p w:rsidR="00337FBB" w:rsidRDefault="004C0D4A">
            <w:pPr>
              <w:pStyle w:val="rtf16Normal"/>
              <w:spacing w:after="0"/>
              <w:jc w:val="right"/>
            </w:pPr>
            <w:r>
              <w:rPr>
                <w:rFonts w:ascii="Arial" w:hAnsi="Arial"/>
                <w:b/>
                <w:sz w:val="14"/>
              </w:rPr>
              <w:t>202.211,72</w:t>
            </w:r>
          </w:p>
        </w:tc>
      </w:tr>
      <w:tr w:rsidR="00337FBB">
        <w:trPr>
          <w:jc w:val="center"/>
        </w:trPr>
        <w:tc>
          <w:tcPr>
            <w:tcW w:w="8165" w:type="dxa"/>
            <w:gridSpan w:val="4"/>
            <w:tcBorders>
              <w:left w:val="single" w:sz="4" w:space="0" w:color="000000"/>
              <w:right w:val="single" w:sz="4" w:space="0" w:color="000000"/>
            </w:tcBorders>
          </w:tcPr>
          <w:p w:rsidR="00337FBB" w:rsidRDefault="004C0D4A">
            <w:pPr>
              <w:pStyle w:val="rtf16Normal"/>
              <w:spacing w:after="0"/>
              <w:jc w:val="right"/>
            </w:pPr>
            <w:r>
              <w:rPr>
                <w:rFonts w:ascii="Arial" w:hAnsi="Arial"/>
                <w:sz w:val="14"/>
              </w:rPr>
              <w:t xml:space="preserve">F) di cui Disavanzo da debito autorizzato e non contratto </w:t>
            </w:r>
            <w:r>
              <w:rPr>
                <w:rFonts w:ascii="Arial" w:hAnsi="Arial"/>
                <w:sz w:val="14"/>
                <w:vertAlign w:val="superscript"/>
              </w:rPr>
              <w:t>(6)</w:t>
            </w:r>
            <w:r>
              <w:rPr>
                <w:rFonts w:ascii="Arial" w:hAnsi="Arial"/>
                <w:sz w:val="14"/>
              </w:rPr>
              <w:t xml:space="preserve"> </w:t>
            </w:r>
          </w:p>
        </w:tc>
        <w:tc>
          <w:tcPr>
            <w:tcW w:w="1491" w:type="dxa"/>
            <w:tcBorders>
              <w:top w:val="single" w:sz="4" w:space="0" w:color="000000"/>
              <w:left w:val="single" w:sz="4" w:space="0" w:color="000000"/>
              <w:bottom w:val="single" w:sz="4" w:space="0" w:color="000000"/>
              <w:right w:val="single" w:sz="4" w:space="0" w:color="000000"/>
            </w:tcBorders>
          </w:tcPr>
          <w:p w:rsidR="00337FBB" w:rsidRDefault="004C0D4A">
            <w:pPr>
              <w:pStyle w:val="rtf16Normal"/>
              <w:spacing w:after="0"/>
              <w:jc w:val="right"/>
            </w:pPr>
            <w:r>
              <w:rPr>
                <w:rFonts w:ascii="Arial" w:hAnsi="Arial"/>
                <w:sz w:val="14"/>
              </w:rPr>
              <w:t>0,00</w:t>
            </w:r>
          </w:p>
        </w:tc>
      </w:tr>
      <w:tr w:rsidR="00337FBB">
        <w:trPr>
          <w:jc w:val="center"/>
        </w:trPr>
        <w:tc>
          <w:tcPr>
            <w:tcW w:w="8165" w:type="dxa"/>
            <w:gridSpan w:val="4"/>
            <w:tcBorders>
              <w:left w:val="single" w:sz="4" w:space="0" w:color="000000"/>
              <w:bottom w:val="single" w:sz="4" w:space="0" w:color="000000"/>
              <w:right w:val="single" w:sz="4" w:space="0" w:color="000000"/>
            </w:tcBorders>
          </w:tcPr>
          <w:p w:rsidR="00337FBB" w:rsidRDefault="004C0D4A">
            <w:pPr>
              <w:pStyle w:val="rtf16Normal"/>
              <w:spacing w:after="0"/>
              <w:jc w:val="right"/>
            </w:pPr>
            <w:r>
              <w:rPr>
                <w:rFonts w:ascii="Arial" w:hAnsi="Arial"/>
                <w:b/>
                <w:sz w:val="14"/>
              </w:rPr>
              <w:t xml:space="preserve">Se E è negativo, tale importo è iscritto tra le spese del bilancio di previsione come disavanzo da ripianare </w:t>
            </w:r>
            <w:r>
              <w:rPr>
                <w:rFonts w:ascii="Arial" w:hAnsi="Arial"/>
                <w:b/>
                <w:sz w:val="14"/>
                <w:vertAlign w:val="superscript"/>
              </w:rPr>
              <w:t>(6)</w:t>
            </w:r>
            <w:r>
              <w:rPr>
                <w:rFonts w:ascii="Arial" w:hAnsi="Arial"/>
                <w:b/>
                <w:sz w:val="14"/>
              </w:rPr>
              <w:t xml:space="preserve"> </w:t>
            </w:r>
          </w:p>
        </w:tc>
        <w:tc>
          <w:tcPr>
            <w:tcW w:w="1491" w:type="dxa"/>
            <w:tcBorders>
              <w:top w:val="single" w:sz="4" w:space="0" w:color="000000"/>
              <w:left w:val="single" w:sz="4" w:space="0" w:color="000000"/>
              <w:bottom w:val="single" w:sz="4" w:space="0" w:color="000000"/>
              <w:right w:val="single" w:sz="4" w:space="0" w:color="000000"/>
            </w:tcBorders>
          </w:tcPr>
          <w:p w:rsidR="00337FBB" w:rsidRDefault="00337FBB">
            <w:pPr>
              <w:pStyle w:val="rtf16Normal"/>
              <w:spacing w:after="0"/>
              <w:jc w:val="right"/>
              <w:rPr>
                <w:rFonts w:ascii="Arial" w:hAnsi="Arial"/>
                <w:b/>
                <w:sz w:val="14"/>
              </w:rPr>
            </w:pPr>
          </w:p>
        </w:tc>
      </w:tr>
    </w:tbl>
    <w:p w:rsidR="00337FBB" w:rsidRDefault="00337FBB">
      <w:pPr>
        <w:pStyle w:val="rtf16Normal"/>
        <w:spacing w:after="0"/>
        <w:jc w:val="both"/>
        <w:rPr>
          <w:rFonts w:ascii="Arial" w:hAnsi="Arial"/>
          <w:sz w:val="12"/>
        </w:rPr>
      </w:pPr>
    </w:p>
    <w:tbl>
      <w:tblPr>
        <w:tblW w:w="9639" w:type="dxa"/>
        <w:tblLayout w:type="fixed"/>
        <w:tblCellMar>
          <w:left w:w="70" w:type="dxa"/>
          <w:right w:w="70" w:type="dxa"/>
        </w:tblCellMar>
        <w:tblLook w:val="04A0" w:firstRow="1" w:lastRow="0" w:firstColumn="1" w:lastColumn="0" w:noHBand="0" w:noVBand="1"/>
      </w:tblPr>
      <w:tblGrid>
        <w:gridCol w:w="354"/>
        <w:gridCol w:w="9285"/>
      </w:tblGrid>
      <w:tr w:rsidR="00337FBB">
        <w:trPr>
          <w:trHeight w:val="4"/>
        </w:trPr>
        <w:tc>
          <w:tcPr>
            <w:tcW w:w="354" w:type="dxa"/>
          </w:tcPr>
          <w:p w:rsidR="00337FBB" w:rsidRDefault="004C0D4A">
            <w:pPr>
              <w:pStyle w:val="rtf16Normal"/>
              <w:spacing w:after="0"/>
              <w:jc w:val="center"/>
            </w:pPr>
            <w:r>
              <w:rPr>
                <w:rFonts w:ascii="Arial" w:hAnsi="Arial"/>
                <w:color w:val="000000"/>
                <w:sz w:val="12"/>
              </w:rPr>
              <w:t>(1)</w:t>
            </w:r>
          </w:p>
        </w:tc>
        <w:tc>
          <w:tcPr>
            <w:tcW w:w="9284" w:type="dxa"/>
          </w:tcPr>
          <w:p w:rsidR="00337FBB" w:rsidRDefault="004C0D4A">
            <w:pPr>
              <w:pStyle w:val="rtf16Normal"/>
              <w:spacing w:after="0"/>
            </w:pPr>
            <w:r>
              <w:rPr>
                <w:rFonts w:ascii="Arial" w:hAnsi="Arial"/>
                <w:color w:val="000000"/>
                <w:sz w:val="12"/>
              </w:rPr>
              <w:t>Indicare l'importo del fondo pluriennale vincolato risultante dal conto del bilancio (in spesa).</w:t>
            </w:r>
          </w:p>
        </w:tc>
      </w:tr>
      <w:tr w:rsidR="00337FBB">
        <w:tc>
          <w:tcPr>
            <w:tcW w:w="354" w:type="dxa"/>
          </w:tcPr>
          <w:p w:rsidR="00337FBB" w:rsidRDefault="004C0D4A">
            <w:pPr>
              <w:pStyle w:val="rtf16Normal"/>
              <w:spacing w:after="0"/>
              <w:jc w:val="center"/>
            </w:pPr>
            <w:r>
              <w:rPr>
                <w:rFonts w:ascii="Arial" w:hAnsi="Arial"/>
                <w:color w:val="000000"/>
                <w:sz w:val="12"/>
              </w:rPr>
              <w:t>(2)</w:t>
            </w:r>
          </w:p>
        </w:tc>
        <w:tc>
          <w:tcPr>
            <w:tcW w:w="9284" w:type="dxa"/>
          </w:tcPr>
          <w:p w:rsidR="00337FBB" w:rsidRDefault="004C0D4A">
            <w:pPr>
              <w:pStyle w:val="rtf16Normal"/>
              <w:spacing w:after="0"/>
            </w:pPr>
            <w:r>
              <w:rPr>
                <w:rFonts w:ascii="Arial" w:hAnsi="Arial"/>
                <w:color w:val="000000"/>
                <w:sz w:val="12"/>
              </w:rPr>
              <w:t xml:space="preserve">Se negativo, le regioni indicano in nota la quota del disavanzo corrispondente al debito autorizzato e non contratto, distintamente da quella derivante </w:t>
            </w:r>
            <w:r>
              <w:rPr>
                <w:rFonts w:ascii="Arial" w:hAnsi="Arial"/>
                <w:color w:val="000000"/>
                <w:sz w:val="12"/>
              </w:rPr>
              <w:t>dalla gestione ordinaria.</w:t>
            </w:r>
          </w:p>
        </w:tc>
      </w:tr>
      <w:tr w:rsidR="00337FBB">
        <w:tc>
          <w:tcPr>
            <w:tcW w:w="354" w:type="dxa"/>
          </w:tcPr>
          <w:p w:rsidR="00337FBB" w:rsidRDefault="004C0D4A">
            <w:pPr>
              <w:pStyle w:val="rtf16Normal"/>
              <w:spacing w:after="0"/>
              <w:jc w:val="center"/>
            </w:pPr>
            <w:r>
              <w:rPr>
                <w:rFonts w:ascii="Arial" w:hAnsi="Arial"/>
                <w:color w:val="000000"/>
                <w:sz w:val="12"/>
              </w:rPr>
              <w:t>(3)</w:t>
            </w:r>
          </w:p>
        </w:tc>
        <w:tc>
          <w:tcPr>
            <w:tcW w:w="9284" w:type="dxa"/>
          </w:tcPr>
          <w:p w:rsidR="00337FBB" w:rsidRDefault="004C0D4A">
            <w:pPr>
              <w:pStyle w:val="rtf16Normal"/>
              <w:spacing w:after="0"/>
            </w:pPr>
            <w:r>
              <w:rPr>
                <w:rFonts w:ascii="Arial" w:hAnsi="Arial"/>
                <w:sz w:val="12"/>
              </w:rPr>
              <w:t>Non comprende il fondo pluriennale vincolato.</w:t>
            </w:r>
          </w:p>
        </w:tc>
      </w:tr>
      <w:tr w:rsidR="00337FBB">
        <w:tc>
          <w:tcPr>
            <w:tcW w:w="354" w:type="dxa"/>
          </w:tcPr>
          <w:p w:rsidR="00337FBB" w:rsidRDefault="004C0D4A">
            <w:pPr>
              <w:pStyle w:val="rtf16Normal"/>
              <w:spacing w:after="0"/>
              <w:jc w:val="center"/>
            </w:pPr>
            <w:r>
              <w:rPr>
                <w:rFonts w:ascii="Arial" w:hAnsi="Arial"/>
                <w:color w:val="000000"/>
                <w:sz w:val="12"/>
              </w:rPr>
              <w:t>(4)</w:t>
            </w:r>
          </w:p>
        </w:tc>
        <w:tc>
          <w:tcPr>
            <w:tcW w:w="9284" w:type="dxa"/>
          </w:tcPr>
          <w:p w:rsidR="00337FBB" w:rsidRDefault="004C0D4A">
            <w:pPr>
              <w:pStyle w:val="rtf16Normal"/>
              <w:spacing w:after="0"/>
            </w:pPr>
            <w:r>
              <w:rPr>
                <w:rFonts w:ascii="Arial" w:hAnsi="Arial"/>
                <w:color w:val="000000"/>
                <w:sz w:val="12"/>
              </w:rPr>
              <w:t xml:space="preserve">Indicare l'importo del    Fondo crediti di dubbia esigibilità risultante dall'allegato 8 c) </w:t>
            </w:r>
          </w:p>
        </w:tc>
      </w:tr>
      <w:tr w:rsidR="00337FBB">
        <w:tc>
          <w:tcPr>
            <w:tcW w:w="354" w:type="dxa"/>
          </w:tcPr>
          <w:p w:rsidR="00337FBB" w:rsidRDefault="004C0D4A">
            <w:pPr>
              <w:pStyle w:val="rtf16Normal"/>
              <w:spacing w:after="0"/>
              <w:jc w:val="center"/>
            </w:pPr>
            <w:r>
              <w:rPr>
                <w:rFonts w:ascii="Arial" w:hAnsi="Arial"/>
                <w:color w:val="000000"/>
                <w:sz w:val="12"/>
              </w:rPr>
              <w:t>(5)</w:t>
            </w:r>
          </w:p>
        </w:tc>
        <w:tc>
          <w:tcPr>
            <w:tcW w:w="9284" w:type="dxa"/>
          </w:tcPr>
          <w:p w:rsidR="00337FBB" w:rsidRDefault="004C0D4A">
            <w:pPr>
              <w:pStyle w:val="rtf16Normal"/>
              <w:spacing w:after="0"/>
            </w:pPr>
            <w:r>
              <w:rPr>
                <w:rFonts w:ascii="Arial" w:hAnsi="Arial"/>
                <w:color w:val="000000"/>
                <w:sz w:val="12"/>
              </w:rPr>
              <w:t>Solo per le regioni Indicare l'importo dell'accantonamento per residui peren</w:t>
            </w:r>
            <w:r>
              <w:rPr>
                <w:rFonts w:ascii="Arial" w:hAnsi="Arial"/>
                <w:color w:val="000000"/>
                <w:sz w:val="12"/>
              </w:rPr>
              <w:t>ti al 31 dicembre 2024</w:t>
            </w:r>
          </w:p>
        </w:tc>
      </w:tr>
      <w:tr w:rsidR="00337FBB">
        <w:tc>
          <w:tcPr>
            <w:tcW w:w="354" w:type="dxa"/>
          </w:tcPr>
          <w:p w:rsidR="00337FBB" w:rsidRDefault="004C0D4A">
            <w:pPr>
              <w:pStyle w:val="rtf16Normal"/>
              <w:spacing w:after="0"/>
              <w:jc w:val="center"/>
            </w:pPr>
            <w:r>
              <w:rPr>
                <w:rFonts w:ascii="Arial" w:hAnsi="Arial"/>
                <w:color w:val="000000"/>
                <w:sz w:val="12"/>
              </w:rPr>
              <w:t>(6)</w:t>
            </w:r>
          </w:p>
        </w:tc>
        <w:tc>
          <w:tcPr>
            <w:tcW w:w="9284" w:type="dxa"/>
          </w:tcPr>
          <w:p w:rsidR="00337FBB" w:rsidRDefault="004C0D4A">
            <w:pPr>
              <w:pStyle w:val="rtf16Normal"/>
              <w:spacing w:after="0"/>
            </w:pPr>
            <w:r>
              <w:rPr>
                <w:rFonts w:ascii="Arial" w:hAnsi="Arial"/>
                <w:sz w:val="12"/>
              </w:rPr>
              <w:t>Solo per le Regioni e le Province autonome.    In caso di risultato negativo, le regioni iscrivono nel passivo del bilancio distintamente il disavanzo di amministrazione da ripianare (lettera E al netto della lettera F) e il dis</w:t>
            </w:r>
            <w:r>
              <w:rPr>
                <w:rFonts w:ascii="Arial" w:hAnsi="Arial"/>
                <w:sz w:val="12"/>
              </w:rPr>
              <w:t>avanzo derivante da debito autorizzato e non contratto (lettera F).</w:t>
            </w:r>
          </w:p>
        </w:tc>
      </w:tr>
    </w:tbl>
    <w:p w:rsidR="00337FBB" w:rsidRDefault="00337FBB">
      <w:pPr>
        <w:pStyle w:val="rtf16Normal"/>
        <w:spacing w:after="0"/>
        <w:jc w:val="both"/>
        <w:rPr>
          <w:rFonts w:ascii="Arial" w:hAnsi="Arial"/>
          <w:sz w:val="1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rPr>
          <w:rFonts w:ascii="Arial" w:hAnsi="Arial"/>
          <w:sz w:val="16"/>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sz w:val="16"/>
        </w:rPr>
        <w:t>UNIONE DI COMUNI VALDARNO e VALDISIEVE (FI)</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right"/>
      </w:pPr>
      <w:r>
        <w:rPr>
          <w:rFonts w:ascii="Arial" w:hAnsi="Arial"/>
          <w:b/>
          <w:sz w:val="16"/>
        </w:rPr>
        <w:t>Allegato a/1)    Risultato di amministrazione - quote accantonate</w:t>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rPr>
          <w:rFonts w:ascii="Arial" w:hAnsi="Arial"/>
          <w:sz w:val="16"/>
        </w:rPr>
      </w:pPr>
    </w:p>
    <w:tbl>
      <w:tblPr>
        <w:tblW w:w="14740" w:type="dxa"/>
        <w:tblInd w:w="-69" w:type="dxa"/>
        <w:tblLayout w:type="fixed"/>
        <w:tblCellMar>
          <w:top w:w="68" w:type="dxa"/>
          <w:left w:w="70" w:type="dxa"/>
          <w:bottom w:w="68" w:type="dxa"/>
          <w:right w:w="70" w:type="dxa"/>
        </w:tblCellMar>
        <w:tblLook w:val="04A0" w:firstRow="1" w:lastRow="0" w:firstColumn="1" w:lastColumn="0" w:noHBand="0" w:noVBand="1"/>
      </w:tblPr>
      <w:tblGrid>
        <w:gridCol w:w="1191"/>
        <w:gridCol w:w="4834"/>
        <w:gridCol w:w="1727"/>
        <w:gridCol w:w="1747"/>
        <w:gridCol w:w="1748"/>
        <w:gridCol w:w="1747"/>
        <w:gridCol w:w="1746"/>
      </w:tblGrid>
      <w:tr w:rsidR="00337FBB">
        <w:tc>
          <w:tcPr>
            <w:tcW w:w="119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7Normal"/>
              <w:ind w:left="425" w:right="283"/>
              <w:jc w:val="center"/>
              <w:rPr>
                <w:b/>
                <w:sz w:val="16"/>
              </w:rPr>
            </w:pPr>
          </w:p>
        </w:tc>
        <w:tc>
          <w:tcPr>
            <w:tcW w:w="483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7Normal"/>
              <w:jc w:val="center"/>
              <w:rPr>
                <w:b/>
                <w:sz w:val="16"/>
              </w:rPr>
            </w:pPr>
          </w:p>
        </w:tc>
        <w:tc>
          <w:tcPr>
            <w:tcW w:w="172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7Normal"/>
              <w:jc w:val="center"/>
            </w:pP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7Normal"/>
              <w:jc w:val="center"/>
            </w:pPr>
          </w:p>
        </w:tc>
        <w:tc>
          <w:tcPr>
            <w:tcW w:w="1748"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7Normal"/>
              <w:jc w:val="center"/>
            </w:pP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7Normal"/>
              <w:jc w:val="center"/>
            </w:pPr>
          </w:p>
        </w:tc>
        <w:tc>
          <w:tcPr>
            <w:tcW w:w="174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7Normal"/>
              <w:jc w:val="center"/>
              <w:rPr>
                <w:b/>
                <w:sz w:val="16"/>
              </w:rPr>
            </w:pPr>
          </w:p>
        </w:tc>
      </w:tr>
      <w:tr w:rsidR="00337FBB">
        <w:trPr>
          <w:trHeight w:val="207"/>
        </w:trPr>
        <w:tc>
          <w:tcPr>
            <w:tcW w:w="119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7Normal"/>
              <w:jc w:val="center"/>
              <w:rPr>
                <w:color w:val="000000"/>
                <w:sz w:val="16"/>
              </w:rPr>
            </w:pPr>
          </w:p>
        </w:tc>
        <w:tc>
          <w:tcPr>
            <w:tcW w:w="483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7Normal"/>
              <w:rPr>
                <w:i/>
                <w:color w:val="000000"/>
                <w:sz w:val="16"/>
              </w:rPr>
            </w:pPr>
          </w:p>
        </w:tc>
        <w:tc>
          <w:tcPr>
            <w:tcW w:w="172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center"/>
            </w:pPr>
            <w:r>
              <w:rPr>
                <w:i/>
                <w:color w:val="000000"/>
                <w:sz w:val="16"/>
              </w:rPr>
              <w:t>(a)</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center"/>
            </w:pPr>
            <w:r>
              <w:rPr>
                <w:i/>
                <w:color w:val="000000"/>
                <w:sz w:val="16"/>
              </w:rPr>
              <w:t>(b)</w:t>
            </w:r>
          </w:p>
        </w:tc>
        <w:tc>
          <w:tcPr>
            <w:tcW w:w="1748"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center"/>
            </w:pPr>
            <w:r>
              <w:rPr>
                <w:i/>
                <w:color w:val="000000"/>
                <w:sz w:val="16"/>
              </w:rPr>
              <w:t>(c)</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center"/>
            </w:pPr>
            <w:r>
              <w:rPr>
                <w:i/>
                <w:color w:val="000000"/>
                <w:sz w:val="16"/>
              </w:rPr>
              <w:t>(d)</w:t>
            </w:r>
          </w:p>
        </w:tc>
        <w:tc>
          <w:tcPr>
            <w:tcW w:w="1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center"/>
            </w:pPr>
            <w:r>
              <w:rPr>
                <w:i/>
                <w:color w:val="000000"/>
                <w:sz w:val="16"/>
              </w:rPr>
              <w:t>(e)=(a)+(b)+(c)+(d)</w:t>
            </w:r>
          </w:p>
        </w:tc>
      </w:tr>
    </w:tbl>
    <w:p w:rsidR="00337FBB" w:rsidRDefault="00337FBB">
      <w:pPr>
        <w:pStyle w:val="rtf17Normal"/>
        <w:rPr>
          <w:sz w:val="16"/>
        </w:rPr>
      </w:pPr>
    </w:p>
    <w:tbl>
      <w:tblPr>
        <w:tblW w:w="14740" w:type="dxa"/>
        <w:tblInd w:w="-69" w:type="dxa"/>
        <w:tblLayout w:type="fixed"/>
        <w:tblCellMar>
          <w:top w:w="28" w:type="dxa"/>
          <w:left w:w="70" w:type="dxa"/>
          <w:bottom w:w="28" w:type="dxa"/>
          <w:right w:w="70" w:type="dxa"/>
        </w:tblCellMar>
        <w:tblLook w:val="04A0" w:firstRow="1" w:lastRow="0" w:firstColumn="1" w:lastColumn="0" w:noHBand="0" w:noVBand="1"/>
      </w:tblPr>
      <w:tblGrid>
        <w:gridCol w:w="6025"/>
        <w:gridCol w:w="1727"/>
        <w:gridCol w:w="1747"/>
        <w:gridCol w:w="1748"/>
        <w:gridCol w:w="1747"/>
        <w:gridCol w:w="1746"/>
      </w:tblGrid>
      <w:tr w:rsidR="00337FBB">
        <w:tc>
          <w:tcPr>
            <w:tcW w:w="14739" w:type="dxa"/>
            <w:gridSpan w:val="6"/>
            <w:tcBorders>
              <w:top w:val="single" w:sz="4" w:space="0" w:color="000000"/>
              <w:left w:val="single" w:sz="4" w:space="0" w:color="000000"/>
              <w:right w:val="single" w:sz="4" w:space="0" w:color="000000"/>
            </w:tcBorders>
            <w:vAlign w:val="center"/>
          </w:tcPr>
          <w:p w:rsidR="00337FBB" w:rsidRDefault="004C0D4A">
            <w:pPr>
              <w:pStyle w:val="rtf17Normal"/>
            </w:pPr>
            <w:r>
              <w:rPr>
                <w:b/>
                <w:sz w:val="16"/>
              </w:rPr>
              <w:t xml:space="preserve">Fondo anticipazioni </w:t>
            </w:r>
            <w:r>
              <w:rPr>
                <w:b/>
                <w:sz w:val="16"/>
              </w:rPr>
              <w:t>liquidità</w:t>
            </w:r>
          </w:p>
        </w:tc>
      </w:tr>
      <w:tr w:rsidR="00337FBB">
        <w:tc>
          <w:tcPr>
            <w:tcW w:w="6024"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pPr>
            <w:r>
              <w:rPr>
                <w:b/>
                <w:sz w:val="16"/>
              </w:rPr>
              <w:t>Totale Fondo anticipazioni liquidità</w:t>
            </w:r>
          </w:p>
        </w:tc>
        <w:tc>
          <w:tcPr>
            <w:tcW w:w="172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8"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r>
    </w:tbl>
    <w:p w:rsidR="00337FBB" w:rsidRDefault="00337FBB">
      <w:pPr>
        <w:pStyle w:val="rtf17Normal"/>
        <w:rPr>
          <w:sz w:val="12"/>
        </w:rPr>
      </w:pPr>
    </w:p>
    <w:tbl>
      <w:tblPr>
        <w:tblW w:w="14740" w:type="dxa"/>
        <w:tblInd w:w="-69" w:type="dxa"/>
        <w:tblLayout w:type="fixed"/>
        <w:tblCellMar>
          <w:top w:w="28" w:type="dxa"/>
          <w:left w:w="70" w:type="dxa"/>
          <w:bottom w:w="28" w:type="dxa"/>
          <w:right w:w="70" w:type="dxa"/>
        </w:tblCellMar>
        <w:tblLook w:val="04A0" w:firstRow="1" w:lastRow="0" w:firstColumn="1" w:lastColumn="0" w:noHBand="0" w:noVBand="1"/>
      </w:tblPr>
      <w:tblGrid>
        <w:gridCol w:w="1191"/>
        <w:gridCol w:w="4834"/>
        <w:gridCol w:w="1727"/>
        <w:gridCol w:w="1747"/>
        <w:gridCol w:w="1748"/>
        <w:gridCol w:w="1747"/>
        <w:gridCol w:w="1746"/>
      </w:tblGrid>
      <w:tr w:rsidR="00337FBB">
        <w:tc>
          <w:tcPr>
            <w:tcW w:w="14739" w:type="dxa"/>
            <w:gridSpan w:val="7"/>
            <w:tcBorders>
              <w:top w:val="single" w:sz="4" w:space="0" w:color="000000"/>
              <w:left w:val="single" w:sz="4" w:space="0" w:color="000000"/>
              <w:right w:val="single" w:sz="4" w:space="0" w:color="000000"/>
            </w:tcBorders>
            <w:vAlign w:val="center"/>
          </w:tcPr>
          <w:p w:rsidR="00337FBB" w:rsidRDefault="004C0D4A">
            <w:pPr>
              <w:pStyle w:val="rtf17Normal"/>
            </w:pPr>
            <w:r>
              <w:rPr>
                <w:b/>
                <w:sz w:val="16"/>
              </w:rPr>
              <w:t>Fondo    perdite società partecipate</w:t>
            </w:r>
          </w:p>
        </w:tc>
      </w:tr>
      <w:tr w:rsidR="00337FBB">
        <w:tc>
          <w:tcPr>
            <w:tcW w:w="1190" w:type="dxa"/>
            <w:tcBorders>
              <w:left w:val="single" w:sz="4" w:space="0" w:color="000000"/>
              <w:right w:val="single" w:sz="4" w:space="0" w:color="000000"/>
            </w:tcBorders>
          </w:tcPr>
          <w:p w:rsidR="00337FBB" w:rsidRDefault="004C0D4A">
            <w:pPr>
              <w:pStyle w:val="rtf17Normal"/>
              <w:jc w:val="center"/>
            </w:pPr>
            <w:r>
              <w:rPr>
                <w:sz w:val="16"/>
              </w:rPr>
              <w:t>480/0</w:t>
            </w:r>
          </w:p>
        </w:tc>
        <w:tc>
          <w:tcPr>
            <w:tcW w:w="4834" w:type="dxa"/>
            <w:tcBorders>
              <w:left w:val="single" w:sz="4" w:space="0" w:color="000000"/>
              <w:right w:val="single" w:sz="4" w:space="0" w:color="000000"/>
            </w:tcBorders>
          </w:tcPr>
          <w:p w:rsidR="00337FBB" w:rsidRDefault="004C0D4A">
            <w:pPr>
              <w:pStyle w:val="rtf17Normal"/>
            </w:pPr>
            <w:r>
              <w:rPr>
                <w:sz w:val="16"/>
              </w:rPr>
              <w:t>FONDO PERDITE SOCIETA' PARTECIPATE</w:t>
            </w:r>
          </w:p>
        </w:tc>
        <w:tc>
          <w:tcPr>
            <w:tcW w:w="1727" w:type="dxa"/>
            <w:tcBorders>
              <w:left w:val="single" w:sz="4" w:space="0" w:color="000000"/>
              <w:right w:val="single" w:sz="4" w:space="0" w:color="000000"/>
            </w:tcBorders>
          </w:tcPr>
          <w:p w:rsidR="00337FBB" w:rsidRDefault="004C0D4A">
            <w:pPr>
              <w:pStyle w:val="rtf17Normal"/>
              <w:jc w:val="right"/>
            </w:pPr>
            <w:r>
              <w:rPr>
                <w:sz w:val="16"/>
              </w:rPr>
              <w:t>9.185,62</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8" w:type="dxa"/>
            <w:tcBorders>
              <w:left w:val="single" w:sz="4" w:space="0" w:color="000000"/>
              <w:right w:val="single" w:sz="4" w:space="0" w:color="000000"/>
            </w:tcBorders>
          </w:tcPr>
          <w:p w:rsidR="00337FBB" w:rsidRDefault="004C0D4A">
            <w:pPr>
              <w:pStyle w:val="rtf17Normal"/>
              <w:jc w:val="right"/>
            </w:pPr>
            <w:r>
              <w:rPr>
                <w:sz w:val="16"/>
              </w:rPr>
              <w:t>2.000,00</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6" w:type="dxa"/>
            <w:tcBorders>
              <w:left w:val="single" w:sz="4" w:space="0" w:color="000000"/>
              <w:right w:val="single" w:sz="4" w:space="0" w:color="000000"/>
            </w:tcBorders>
          </w:tcPr>
          <w:p w:rsidR="00337FBB" w:rsidRDefault="004C0D4A">
            <w:pPr>
              <w:pStyle w:val="rtf17Normal"/>
              <w:jc w:val="right"/>
            </w:pPr>
            <w:r>
              <w:rPr>
                <w:sz w:val="16"/>
              </w:rPr>
              <w:t>11.185,62</w:t>
            </w:r>
          </w:p>
        </w:tc>
      </w:tr>
      <w:tr w:rsidR="00337FBB">
        <w:tc>
          <w:tcPr>
            <w:tcW w:w="6024"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pPr>
            <w:r>
              <w:rPr>
                <w:b/>
                <w:sz w:val="16"/>
              </w:rPr>
              <w:t>Totale Fondo    perdite società partecipate</w:t>
            </w:r>
          </w:p>
        </w:tc>
        <w:tc>
          <w:tcPr>
            <w:tcW w:w="172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9.185,62</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8"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2.000,00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11.185,62</w:t>
            </w:r>
          </w:p>
        </w:tc>
      </w:tr>
    </w:tbl>
    <w:p w:rsidR="00337FBB" w:rsidRDefault="00337FBB">
      <w:pPr>
        <w:pStyle w:val="rtf17Normal"/>
        <w:rPr>
          <w:sz w:val="12"/>
        </w:rPr>
      </w:pPr>
    </w:p>
    <w:tbl>
      <w:tblPr>
        <w:tblW w:w="14740" w:type="dxa"/>
        <w:tblInd w:w="-69" w:type="dxa"/>
        <w:tblLayout w:type="fixed"/>
        <w:tblCellMar>
          <w:top w:w="28" w:type="dxa"/>
          <w:left w:w="70" w:type="dxa"/>
          <w:bottom w:w="28" w:type="dxa"/>
          <w:right w:w="70" w:type="dxa"/>
        </w:tblCellMar>
        <w:tblLook w:val="04A0" w:firstRow="1" w:lastRow="0" w:firstColumn="1" w:lastColumn="0" w:noHBand="0" w:noVBand="1"/>
      </w:tblPr>
      <w:tblGrid>
        <w:gridCol w:w="1191"/>
        <w:gridCol w:w="4834"/>
        <w:gridCol w:w="1727"/>
        <w:gridCol w:w="1747"/>
        <w:gridCol w:w="1748"/>
        <w:gridCol w:w="1747"/>
        <w:gridCol w:w="1746"/>
      </w:tblGrid>
      <w:tr w:rsidR="00337FBB">
        <w:tc>
          <w:tcPr>
            <w:tcW w:w="14739" w:type="dxa"/>
            <w:gridSpan w:val="7"/>
            <w:tcBorders>
              <w:top w:val="single" w:sz="4" w:space="0" w:color="000000"/>
              <w:left w:val="single" w:sz="4" w:space="0" w:color="000000"/>
              <w:right w:val="single" w:sz="4" w:space="0" w:color="000000"/>
            </w:tcBorders>
            <w:vAlign w:val="center"/>
          </w:tcPr>
          <w:p w:rsidR="00337FBB" w:rsidRDefault="004C0D4A">
            <w:pPr>
              <w:pStyle w:val="rtf17Normal"/>
            </w:pPr>
            <w:r>
              <w:rPr>
                <w:b/>
                <w:sz w:val="16"/>
              </w:rPr>
              <w:t>Fondo contenzioso</w:t>
            </w:r>
          </w:p>
        </w:tc>
      </w:tr>
      <w:tr w:rsidR="00337FBB">
        <w:tc>
          <w:tcPr>
            <w:tcW w:w="1190" w:type="dxa"/>
            <w:tcBorders>
              <w:left w:val="single" w:sz="4" w:space="0" w:color="000000"/>
              <w:right w:val="single" w:sz="4" w:space="0" w:color="000000"/>
            </w:tcBorders>
          </w:tcPr>
          <w:p w:rsidR="00337FBB" w:rsidRDefault="004C0D4A">
            <w:pPr>
              <w:pStyle w:val="rtf17Normal"/>
              <w:jc w:val="center"/>
            </w:pPr>
            <w:r>
              <w:rPr>
                <w:sz w:val="16"/>
              </w:rPr>
              <w:t>197/30</w:t>
            </w:r>
          </w:p>
        </w:tc>
        <w:tc>
          <w:tcPr>
            <w:tcW w:w="4834" w:type="dxa"/>
            <w:tcBorders>
              <w:left w:val="single" w:sz="4" w:space="0" w:color="000000"/>
              <w:right w:val="single" w:sz="4" w:space="0" w:color="000000"/>
            </w:tcBorders>
          </w:tcPr>
          <w:p w:rsidR="00337FBB" w:rsidRDefault="004C0D4A">
            <w:pPr>
              <w:pStyle w:val="rtf17Normal"/>
            </w:pPr>
            <w:r>
              <w:rPr>
                <w:sz w:val="16"/>
              </w:rPr>
              <w:t>FONDO LITI E CONTENZIOSI</w:t>
            </w:r>
          </w:p>
        </w:tc>
        <w:tc>
          <w:tcPr>
            <w:tcW w:w="1727" w:type="dxa"/>
            <w:tcBorders>
              <w:left w:val="single" w:sz="4" w:space="0" w:color="000000"/>
              <w:right w:val="single" w:sz="4" w:space="0" w:color="000000"/>
            </w:tcBorders>
          </w:tcPr>
          <w:p w:rsidR="00337FBB" w:rsidRDefault="004C0D4A">
            <w:pPr>
              <w:pStyle w:val="rtf17Normal"/>
              <w:jc w:val="right"/>
            </w:pPr>
            <w:r>
              <w:rPr>
                <w:sz w:val="16"/>
              </w:rPr>
              <w:t>60.000,00</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8" w:type="dxa"/>
            <w:tcBorders>
              <w:left w:val="single" w:sz="4" w:space="0" w:color="000000"/>
              <w:right w:val="single" w:sz="4" w:space="0" w:color="000000"/>
            </w:tcBorders>
          </w:tcPr>
          <w:p w:rsidR="00337FBB" w:rsidRDefault="004C0D4A">
            <w:pPr>
              <w:pStyle w:val="rtf17Normal"/>
              <w:jc w:val="right"/>
            </w:pPr>
            <w:r>
              <w:rPr>
                <w:sz w:val="16"/>
              </w:rPr>
              <w:t>10.000,00</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6" w:type="dxa"/>
            <w:tcBorders>
              <w:left w:val="single" w:sz="4" w:space="0" w:color="000000"/>
              <w:right w:val="single" w:sz="4" w:space="0" w:color="000000"/>
            </w:tcBorders>
          </w:tcPr>
          <w:p w:rsidR="00337FBB" w:rsidRDefault="004C0D4A">
            <w:pPr>
              <w:pStyle w:val="rtf17Normal"/>
              <w:jc w:val="right"/>
            </w:pPr>
            <w:r>
              <w:rPr>
                <w:sz w:val="16"/>
              </w:rPr>
              <w:t>70.000,00</w:t>
            </w:r>
          </w:p>
        </w:tc>
      </w:tr>
      <w:tr w:rsidR="00337FBB">
        <w:tc>
          <w:tcPr>
            <w:tcW w:w="6024"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pPr>
            <w:r>
              <w:rPr>
                <w:b/>
                <w:sz w:val="16"/>
              </w:rPr>
              <w:t>Totale Fondo contenzioso</w:t>
            </w:r>
          </w:p>
        </w:tc>
        <w:tc>
          <w:tcPr>
            <w:tcW w:w="172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60.000,00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8"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10.000,00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70.000,00</w:t>
            </w:r>
          </w:p>
        </w:tc>
      </w:tr>
    </w:tbl>
    <w:p w:rsidR="00337FBB" w:rsidRDefault="00337FBB">
      <w:pPr>
        <w:pStyle w:val="rtf17Normal"/>
        <w:rPr>
          <w:sz w:val="12"/>
        </w:rPr>
      </w:pPr>
    </w:p>
    <w:tbl>
      <w:tblPr>
        <w:tblW w:w="14740" w:type="dxa"/>
        <w:tblInd w:w="-69" w:type="dxa"/>
        <w:tblLayout w:type="fixed"/>
        <w:tblCellMar>
          <w:top w:w="28" w:type="dxa"/>
          <w:left w:w="70" w:type="dxa"/>
          <w:bottom w:w="28" w:type="dxa"/>
          <w:right w:w="70" w:type="dxa"/>
        </w:tblCellMar>
        <w:tblLook w:val="04A0" w:firstRow="1" w:lastRow="0" w:firstColumn="1" w:lastColumn="0" w:noHBand="0" w:noVBand="1"/>
      </w:tblPr>
      <w:tblGrid>
        <w:gridCol w:w="1191"/>
        <w:gridCol w:w="4834"/>
        <w:gridCol w:w="1727"/>
        <w:gridCol w:w="1747"/>
        <w:gridCol w:w="1748"/>
        <w:gridCol w:w="1747"/>
        <w:gridCol w:w="1746"/>
      </w:tblGrid>
      <w:tr w:rsidR="00337FBB">
        <w:tc>
          <w:tcPr>
            <w:tcW w:w="14739" w:type="dxa"/>
            <w:gridSpan w:val="7"/>
            <w:tcBorders>
              <w:top w:val="single" w:sz="4" w:space="0" w:color="000000"/>
              <w:left w:val="single" w:sz="4" w:space="0" w:color="000000"/>
              <w:right w:val="single" w:sz="4" w:space="0" w:color="000000"/>
            </w:tcBorders>
            <w:vAlign w:val="center"/>
          </w:tcPr>
          <w:p w:rsidR="00337FBB" w:rsidRDefault="004C0D4A">
            <w:pPr>
              <w:pStyle w:val="rtf17Normal"/>
            </w:pPr>
            <w:r>
              <w:rPr>
                <w:b/>
                <w:sz w:val="16"/>
              </w:rPr>
              <w:t>Fondo crediti di dubbia esigibilità(3)</w:t>
            </w:r>
          </w:p>
        </w:tc>
      </w:tr>
      <w:tr w:rsidR="00337FBB">
        <w:tc>
          <w:tcPr>
            <w:tcW w:w="1190" w:type="dxa"/>
            <w:tcBorders>
              <w:left w:val="single" w:sz="4" w:space="0" w:color="000000"/>
              <w:right w:val="single" w:sz="4" w:space="0" w:color="000000"/>
            </w:tcBorders>
          </w:tcPr>
          <w:p w:rsidR="00337FBB" w:rsidRDefault="004C0D4A">
            <w:pPr>
              <w:pStyle w:val="rtf17Normal"/>
              <w:jc w:val="center"/>
            </w:pPr>
            <w:r>
              <w:rPr>
                <w:sz w:val="16"/>
              </w:rPr>
              <w:t>195/1</w:t>
            </w:r>
          </w:p>
        </w:tc>
        <w:tc>
          <w:tcPr>
            <w:tcW w:w="4834" w:type="dxa"/>
            <w:tcBorders>
              <w:left w:val="single" w:sz="4" w:space="0" w:color="000000"/>
              <w:right w:val="single" w:sz="4" w:space="0" w:color="000000"/>
            </w:tcBorders>
          </w:tcPr>
          <w:p w:rsidR="00337FBB" w:rsidRDefault="004C0D4A">
            <w:pPr>
              <w:pStyle w:val="rtf17Normal"/>
            </w:pPr>
            <w:r>
              <w:rPr>
                <w:sz w:val="16"/>
              </w:rPr>
              <w:t xml:space="preserve">F.C.D.E. - PROVENTI </w:t>
            </w:r>
            <w:r>
              <w:rPr>
                <w:sz w:val="16"/>
              </w:rPr>
              <w:t>POLIZIA LOCALE</w:t>
            </w:r>
          </w:p>
        </w:tc>
        <w:tc>
          <w:tcPr>
            <w:tcW w:w="1727" w:type="dxa"/>
            <w:tcBorders>
              <w:left w:val="single" w:sz="4" w:space="0" w:color="000000"/>
              <w:right w:val="single" w:sz="4" w:space="0" w:color="000000"/>
            </w:tcBorders>
          </w:tcPr>
          <w:p w:rsidR="00337FBB" w:rsidRDefault="004C0D4A">
            <w:pPr>
              <w:pStyle w:val="rtf17Normal"/>
              <w:jc w:val="right"/>
            </w:pPr>
            <w:r>
              <w:rPr>
                <w:sz w:val="16"/>
              </w:rPr>
              <w:t>387.316,75</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8" w:type="dxa"/>
            <w:tcBorders>
              <w:left w:val="single" w:sz="4" w:space="0" w:color="000000"/>
              <w:right w:val="single" w:sz="4" w:space="0" w:color="000000"/>
            </w:tcBorders>
          </w:tcPr>
          <w:p w:rsidR="00337FBB" w:rsidRDefault="004C0D4A">
            <w:pPr>
              <w:pStyle w:val="rtf17Normal"/>
              <w:jc w:val="right"/>
            </w:pPr>
            <w:r>
              <w:rPr>
                <w:sz w:val="16"/>
              </w:rPr>
              <w:t>0,00</w:t>
            </w:r>
          </w:p>
        </w:tc>
        <w:tc>
          <w:tcPr>
            <w:tcW w:w="1747" w:type="dxa"/>
            <w:tcBorders>
              <w:left w:val="single" w:sz="4" w:space="0" w:color="000000"/>
              <w:right w:val="single" w:sz="4" w:space="0" w:color="000000"/>
            </w:tcBorders>
          </w:tcPr>
          <w:p w:rsidR="00337FBB" w:rsidRDefault="004C0D4A">
            <w:pPr>
              <w:pStyle w:val="rtf17Normal"/>
              <w:jc w:val="right"/>
            </w:pPr>
            <w:r>
              <w:rPr>
                <w:sz w:val="16"/>
              </w:rPr>
              <w:t>-387.316,75</w:t>
            </w:r>
          </w:p>
        </w:tc>
        <w:tc>
          <w:tcPr>
            <w:tcW w:w="1746" w:type="dxa"/>
            <w:tcBorders>
              <w:left w:val="single" w:sz="4" w:space="0" w:color="000000"/>
              <w:right w:val="single" w:sz="4" w:space="0" w:color="000000"/>
            </w:tcBorders>
          </w:tcPr>
          <w:p w:rsidR="00337FBB" w:rsidRDefault="004C0D4A">
            <w:pPr>
              <w:pStyle w:val="rtf17Normal"/>
              <w:jc w:val="right"/>
            </w:pPr>
            <w:r>
              <w:rPr>
                <w:sz w:val="16"/>
              </w:rPr>
              <w:t>0,00</w:t>
            </w:r>
          </w:p>
        </w:tc>
      </w:tr>
      <w:tr w:rsidR="00337FBB">
        <w:tc>
          <w:tcPr>
            <w:tcW w:w="1190" w:type="dxa"/>
            <w:tcBorders>
              <w:left w:val="single" w:sz="4" w:space="0" w:color="000000"/>
              <w:right w:val="single" w:sz="4" w:space="0" w:color="000000"/>
            </w:tcBorders>
          </w:tcPr>
          <w:p w:rsidR="00337FBB" w:rsidRDefault="004C0D4A">
            <w:pPr>
              <w:pStyle w:val="rtf17Normal"/>
              <w:jc w:val="center"/>
            </w:pPr>
            <w:r>
              <w:rPr>
                <w:sz w:val="16"/>
              </w:rPr>
              <w:t>195/2</w:t>
            </w:r>
          </w:p>
        </w:tc>
        <w:tc>
          <w:tcPr>
            <w:tcW w:w="4834" w:type="dxa"/>
            <w:tcBorders>
              <w:left w:val="single" w:sz="4" w:space="0" w:color="000000"/>
              <w:right w:val="single" w:sz="4" w:space="0" w:color="000000"/>
            </w:tcBorders>
          </w:tcPr>
          <w:p w:rsidR="00337FBB" w:rsidRDefault="004C0D4A">
            <w:pPr>
              <w:pStyle w:val="rtf17Normal"/>
            </w:pPr>
            <w:r>
              <w:rPr>
                <w:sz w:val="16"/>
              </w:rPr>
              <w:t>F.C.D.E. - PROVENTI TELERISCALDAMENTI</w:t>
            </w:r>
          </w:p>
        </w:tc>
        <w:tc>
          <w:tcPr>
            <w:tcW w:w="1727" w:type="dxa"/>
            <w:tcBorders>
              <w:left w:val="single" w:sz="4" w:space="0" w:color="000000"/>
              <w:right w:val="single" w:sz="4" w:space="0" w:color="000000"/>
            </w:tcBorders>
          </w:tcPr>
          <w:p w:rsidR="00337FBB" w:rsidRDefault="004C0D4A">
            <w:pPr>
              <w:pStyle w:val="rtf17Normal"/>
              <w:jc w:val="right"/>
            </w:pPr>
            <w:r>
              <w:rPr>
                <w:sz w:val="16"/>
              </w:rPr>
              <w:t>0,00</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8" w:type="dxa"/>
            <w:tcBorders>
              <w:left w:val="single" w:sz="4" w:space="0" w:color="000000"/>
              <w:right w:val="single" w:sz="4" w:space="0" w:color="000000"/>
            </w:tcBorders>
          </w:tcPr>
          <w:p w:rsidR="00337FBB" w:rsidRDefault="004C0D4A">
            <w:pPr>
              <w:pStyle w:val="rtf17Normal"/>
              <w:jc w:val="right"/>
            </w:pPr>
            <w:r>
              <w:rPr>
                <w:sz w:val="16"/>
              </w:rPr>
              <w:t>112.758,38</w:t>
            </w:r>
          </w:p>
        </w:tc>
        <w:tc>
          <w:tcPr>
            <w:tcW w:w="1747" w:type="dxa"/>
            <w:tcBorders>
              <w:left w:val="single" w:sz="4" w:space="0" w:color="000000"/>
              <w:right w:val="single" w:sz="4" w:space="0" w:color="000000"/>
            </w:tcBorders>
          </w:tcPr>
          <w:p w:rsidR="00337FBB" w:rsidRDefault="004C0D4A">
            <w:pPr>
              <w:pStyle w:val="rtf17Normal"/>
              <w:jc w:val="right"/>
            </w:pPr>
            <w:r>
              <w:rPr>
                <w:sz w:val="16"/>
              </w:rPr>
              <w:t>134.773,31</w:t>
            </w:r>
          </w:p>
        </w:tc>
        <w:tc>
          <w:tcPr>
            <w:tcW w:w="1746" w:type="dxa"/>
            <w:tcBorders>
              <w:left w:val="single" w:sz="4" w:space="0" w:color="000000"/>
              <w:right w:val="single" w:sz="4" w:space="0" w:color="000000"/>
            </w:tcBorders>
          </w:tcPr>
          <w:p w:rsidR="00337FBB" w:rsidRDefault="004C0D4A">
            <w:pPr>
              <w:pStyle w:val="rtf17Normal"/>
              <w:jc w:val="right"/>
            </w:pPr>
            <w:r>
              <w:rPr>
                <w:sz w:val="16"/>
              </w:rPr>
              <w:t>247.531,69</w:t>
            </w:r>
          </w:p>
        </w:tc>
      </w:tr>
      <w:tr w:rsidR="00337FBB">
        <w:tc>
          <w:tcPr>
            <w:tcW w:w="1190" w:type="dxa"/>
            <w:tcBorders>
              <w:left w:val="single" w:sz="4" w:space="0" w:color="000000"/>
              <w:right w:val="single" w:sz="4" w:space="0" w:color="000000"/>
            </w:tcBorders>
          </w:tcPr>
          <w:p w:rsidR="00337FBB" w:rsidRDefault="004C0D4A">
            <w:pPr>
              <w:pStyle w:val="rtf17Normal"/>
              <w:jc w:val="center"/>
            </w:pPr>
            <w:r>
              <w:rPr>
                <w:sz w:val="16"/>
              </w:rPr>
              <w:t>195/3</w:t>
            </w:r>
          </w:p>
        </w:tc>
        <w:tc>
          <w:tcPr>
            <w:tcW w:w="4834" w:type="dxa"/>
            <w:tcBorders>
              <w:left w:val="single" w:sz="4" w:space="0" w:color="000000"/>
              <w:right w:val="single" w:sz="4" w:space="0" w:color="000000"/>
            </w:tcBorders>
          </w:tcPr>
          <w:p w:rsidR="00337FBB" w:rsidRDefault="004C0D4A">
            <w:pPr>
              <w:pStyle w:val="rtf17Normal"/>
            </w:pPr>
            <w:r>
              <w:rPr>
                <w:sz w:val="16"/>
              </w:rPr>
              <w:t>F.C.D.E. - PROVENTI SERVIZIO FORESTALE</w:t>
            </w:r>
          </w:p>
        </w:tc>
        <w:tc>
          <w:tcPr>
            <w:tcW w:w="1727" w:type="dxa"/>
            <w:tcBorders>
              <w:left w:val="single" w:sz="4" w:space="0" w:color="000000"/>
              <w:right w:val="single" w:sz="4" w:space="0" w:color="000000"/>
            </w:tcBorders>
          </w:tcPr>
          <w:p w:rsidR="00337FBB" w:rsidRDefault="004C0D4A">
            <w:pPr>
              <w:pStyle w:val="rtf17Normal"/>
              <w:jc w:val="right"/>
            </w:pPr>
            <w:r>
              <w:rPr>
                <w:sz w:val="16"/>
              </w:rPr>
              <w:t>1.000,00</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8" w:type="dxa"/>
            <w:tcBorders>
              <w:left w:val="single" w:sz="4" w:space="0" w:color="000000"/>
              <w:right w:val="single" w:sz="4" w:space="0" w:color="000000"/>
            </w:tcBorders>
          </w:tcPr>
          <w:p w:rsidR="00337FBB" w:rsidRDefault="004C0D4A">
            <w:pPr>
              <w:pStyle w:val="rtf17Normal"/>
              <w:jc w:val="right"/>
            </w:pPr>
            <w:r>
              <w:rPr>
                <w:sz w:val="16"/>
              </w:rPr>
              <w:t>0,00</w:t>
            </w:r>
          </w:p>
        </w:tc>
        <w:tc>
          <w:tcPr>
            <w:tcW w:w="1747" w:type="dxa"/>
            <w:tcBorders>
              <w:left w:val="single" w:sz="4" w:space="0" w:color="000000"/>
              <w:right w:val="single" w:sz="4" w:space="0" w:color="000000"/>
            </w:tcBorders>
          </w:tcPr>
          <w:p w:rsidR="00337FBB" w:rsidRDefault="004C0D4A">
            <w:pPr>
              <w:pStyle w:val="rtf17Normal"/>
              <w:jc w:val="right"/>
            </w:pPr>
            <w:r>
              <w:rPr>
                <w:sz w:val="16"/>
              </w:rPr>
              <w:t>-1.000,00</w:t>
            </w:r>
          </w:p>
        </w:tc>
        <w:tc>
          <w:tcPr>
            <w:tcW w:w="1746" w:type="dxa"/>
            <w:tcBorders>
              <w:left w:val="single" w:sz="4" w:space="0" w:color="000000"/>
              <w:right w:val="single" w:sz="4" w:space="0" w:color="000000"/>
            </w:tcBorders>
          </w:tcPr>
          <w:p w:rsidR="00337FBB" w:rsidRDefault="004C0D4A">
            <w:pPr>
              <w:pStyle w:val="rtf17Normal"/>
              <w:jc w:val="right"/>
            </w:pPr>
            <w:r>
              <w:rPr>
                <w:sz w:val="16"/>
              </w:rPr>
              <w:t>0,00</w:t>
            </w:r>
          </w:p>
        </w:tc>
      </w:tr>
      <w:tr w:rsidR="00337FBB">
        <w:tc>
          <w:tcPr>
            <w:tcW w:w="1190" w:type="dxa"/>
            <w:tcBorders>
              <w:left w:val="single" w:sz="4" w:space="0" w:color="000000"/>
              <w:right w:val="single" w:sz="4" w:space="0" w:color="000000"/>
            </w:tcBorders>
          </w:tcPr>
          <w:p w:rsidR="00337FBB" w:rsidRDefault="004C0D4A">
            <w:pPr>
              <w:pStyle w:val="rtf17Normal"/>
              <w:jc w:val="center"/>
            </w:pPr>
            <w:r>
              <w:rPr>
                <w:sz w:val="16"/>
              </w:rPr>
              <w:t>195/4</w:t>
            </w:r>
          </w:p>
        </w:tc>
        <w:tc>
          <w:tcPr>
            <w:tcW w:w="4834" w:type="dxa"/>
            <w:tcBorders>
              <w:left w:val="single" w:sz="4" w:space="0" w:color="000000"/>
              <w:right w:val="single" w:sz="4" w:space="0" w:color="000000"/>
            </w:tcBorders>
          </w:tcPr>
          <w:p w:rsidR="00337FBB" w:rsidRDefault="004C0D4A">
            <w:pPr>
              <w:pStyle w:val="rtf17Normal"/>
            </w:pPr>
            <w:r>
              <w:rPr>
                <w:sz w:val="16"/>
              </w:rPr>
              <w:t xml:space="preserve">F.C.D.E PROVENTI DA RUOLI </w:t>
            </w:r>
            <w:r>
              <w:rPr>
                <w:sz w:val="16"/>
              </w:rPr>
              <w:t>POLIZIA LOCALE</w:t>
            </w:r>
          </w:p>
        </w:tc>
        <w:tc>
          <w:tcPr>
            <w:tcW w:w="1727" w:type="dxa"/>
            <w:tcBorders>
              <w:left w:val="single" w:sz="4" w:space="0" w:color="000000"/>
              <w:right w:val="single" w:sz="4" w:space="0" w:color="000000"/>
            </w:tcBorders>
          </w:tcPr>
          <w:p w:rsidR="00337FBB" w:rsidRDefault="004C0D4A">
            <w:pPr>
              <w:pStyle w:val="rtf17Normal"/>
              <w:jc w:val="right"/>
            </w:pPr>
            <w:r>
              <w:rPr>
                <w:sz w:val="16"/>
              </w:rPr>
              <w:t>2.448.179,36</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8" w:type="dxa"/>
            <w:tcBorders>
              <w:left w:val="single" w:sz="4" w:space="0" w:color="000000"/>
              <w:right w:val="single" w:sz="4" w:space="0" w:color="000000"/>
            </w:tcBorders>
          </w:tcPr>
          <w:p w:rsidR="00337FBB" w:rsidRDefault="004C0D4A">
            <w:pPr>
              <w:pStyle w:val="rtf17Normal"/>
              <w:jc w:val="right"/>
            </w:pPr>
            <w:r>
              <w:rPr>
                <w:sz w:val="16"/>
              </w:rPr>
              <w:t>0,00</w:t>
            </w:r>
          </w:p>
        </w:tc>
        <w:tc>
          <w:tcPr>
            <w:tcW w:w="1747" w:type="dxa"/>
            <w:tcBorders>
              <w:left w:val="single" w:sz="4" w:space="0" w:color="000000"/>
              <w:right w:val="single" w:sz="4" w:space="0" w:color="000000"/>
            </w:tcBorders>
          </w:tcPr>
          <w:p w:rsidR="00337FBB" w:rsidRDefault="004C0D4A">
            <w:pPr>
              <w:pStyle w:val="rtf17Normal"/>
              <w:jc w:val="right"/>
            </w:pPr>
            <w:r>
              <w:rPr>
                <w:sz w:val="16"/>
              </w:rPr>
              <w:t>-37.885,00</w:t>
            </w:r>
          </w:p>
        </w:tc>
        <w:tc>
          <w:tcPr>
            <w:tcW w:w="1746" w:type="dxa"/>
            <w:tcBorders>
              <w:left w:val="single" w:sz="4" w:space="0" w:color="000000"/>
              <w:right w:val="single" w:sz="4" w:space="0" w:color="000000"/>
            </w:tcBorders>
          </w:tcPr>
          <w:p w:rsidR="00337FBB" w:rsidRDefault="004C0D4A">
            <w:pPr>
              <w:pStyle w:val="rtf17Normal"/>
              <w:jc w:val="right"/>
            </w:pPr>
            <w:r>
              <w:rPr>
                <w:sz w:val="16"/>
              </w:rPr>
              <w:t>2.410.294,36</w:t>
            </w:r>
          </w:p>
        </w:tc>
      </w:tr>
      <w:tr w:rsidR="00337FBB">
        <w:tc>
          <w:tcPr>
            <w:tcW w:w="1190" w:type="dxa"/>
            <w:tcBorders>
              <w:left w:val="single" w:sz="4" w:space="0" w:color="000000"/>
              <w:right w:val="single" w:sz="4" w:space="0" w:color="000000"/>
            </w:tcBorders>
          </w:tcPr>
          <w:p w:rsidR="00337FBB" w:rsidRDefault="004C0D4A">
            <w:pPr>
              <w:pStyle w:val="rtf17Normal"/>
              <w:jc w:val="center"/>
            </w:pPr>
            <w:r>
              <w:rPr>
                <w:sz w:val="16"/>
              </w:rPr>
              <w:t>195/9</w:t>
            </w:r>
          </w:p>
        </w:tc>
        <w:tc>
          <w:tcPr>
            <w:tcW w:w="4834" w:type="dxa"/>
            <w:tcBorders>
              <w:left w:val="single" w:sz="4" w:space="0" w:color="000000"/>
              <w:right w:val="single" w:sz="4" w:space="0" w:color="000000"/>
            </w:tcBorders>
          </w:tcPr>
          <w:p w:rsidR="00337FBB" w:rsidRDefault="004C0D4A">
            <w:pPr>
              <w:pStyle w:val="rtf17Normal"/>
            </w:pPr>
            <w:r>
              <w:rPr>
                <w:sz w:val="16"/>
              </w:rPr>
              <w:t>F.C.D.E. - PROVENTI IMPOSTA SOGGIORNO</w:t>
            </w:r>
          </w:p>
        </w:tc>
        <w:tc>
          <w:tcPr>
            <w:tcW w:w="1727" w:type="dxa"/>
            <w:tcBorders>
              <w:left w:val="single" w:sz="4" w:space="0" w:color="000000"/>
              <w:right w:val="single" w:sz="4" w:space="0" w:color="000000"/>
            </w:tcBorders>
          </w:tcPr>
          <w:p w:rsidR="00337FBB" w:rsidRDefault="004C0D4A">
            <w:pPr>
              <w:pStyle w:val="rtf17Normal"/>
              <w:jc w:val="right"/>
            </w:pPr>
            <w:r>
              <w:rPr>
                <w:sz w:val="16"/>
              </w:rPr>
              <w:t>268.761,15</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8" w:type="dxa"/>
            <w:tcBorders>
              <w:left w:val="single" w:sz="4" w:space="0" w:color="000000"/>
              <w:right w:val="single" w:sz="4" w:space="0" w:color="000000"/>
            </w:tcBorders>
          </w:tcPr>
          <w:p w:rsidR="00337FBB" w:rsidRDefault="004C0D4A">
            <w:pPr>
              <w:pStyle w:val="rtf17Normal"/>
              <w:jc w:val="right"/>
            </w:pPr>
            <w:r>
              <w:rPr>
                <w:sz w:val="16"/>
              </w:rPr>
              <w:t>0,00</w:t>
            </w:r>
          </w:p>
        </w:tc>
        <w:tc>
          <w:tcPr>
            <w:tcW w:w="1747" w:type="dxa"/>
            <w:tcBorders>
              <w:left w:val="single" w:sz="4" w:space="0" w:color="000000"/>
              <w:right w:val="single" w:sz="4" w:space="0" w:color="000000"/>
            </w:tcBorders>
          </w:tcPr>
          <w:p w:rsidR="00337FBB" w:rsidRDefault="004C0D4A">
            <w:pPr>
              <w:pStyle w:val="rtf17Normal"/>
              <w:jc w:val="right"/>
            </w:pPr>
            <w:r>
              <w:rPr>
                <w:sz w:val="16"/>
              </w:rPr>
              <w:t>-35.839,55</w:t>
            </w:r>
          </w:p>
        </w:tc>
        <w:tc>
          <w:tcPr>
            <w:tcW w:w="1746" w:type="dxa"/>
            <w:tcBorders>
              <w:left w:val="single" w:sz="4" w:space="0" w:color="000000"/>
              <w:right w:val="single" w:sz="4" w:space="0" w:color="000000"/>
            </w:tcBorders>
          </w:tcPr>
          <w:p w:rsidR="00337FBB" w:rsidRDefault="004C0D4A">
            <w:pPr>
              <w:pStyle w:val="rtf17Normal"/>
              <w:jc w:val="right"/>
            </w:pPr>
            <w:r>
              <w:rPr>
                <w:sz w:val="16"/>
              </w:rPr>
              <w:t>232.921,60</w:t>
            </w:r>
          </w:p>
        </w:tc>
      </w:tr>
      <w:tr w:rsidR="00337FBB">
        <w:tc>
          <w:tcPr>
            <w:tcW w:w="6024"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pPr>
            <w:r>
              <w:rPr>
                <w:b/>
                <w:sz w:val="16"/>
              </w:rPr>
              <w:t>Totale Fondo crediti di dubbia esigibilità</w:t>
            </w:r>
          </w:p>
        </w:tc>
        <w:tc>
          <w:tcPr>
            <w:tcW w:w="172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3.105.257,26</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8"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112.758,38</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-327.267,99</w:t>
            </w:r>
          </w:p>
        </w:tc>
        <w:tc>
          <w:tcPr>
            <w:tcW w:w="1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2.890.747,65</w:t>
            </w:r>
          </w:p>
        </w:tc>
      </w:tr>
    </w:tbl>
    <w:p w:rsidR="00337FBB" w:rsidRDefault="00337FBB">
      <w:pPr>
        <w:pStyle w:val="rtf17Normal"/>
        <w:rPr>
          <w:sz w:val="12"/>
        </w:rPr>
      </w:pPr>
    </w:p>
    <w:tbl>
      <w:tblPr>
        <w:tblW w:w="14740" w:type="dxa"/>
        <w:tblInd w:w="-69" w:type="dxa"/>
        <w:tblLayout w:type="fixed"/>
        <w:tblCellMar>
          <w:top w:w="28" w:type="dxa"/>
          <w:left w:w="70" w:type="dxa"/>
          <w:bottom w:w="28" w:type="dxa"/>
          <w:right w:w="70" w:type="dxa"/>
        </w:tblCellMar>
        <w:tblLook w:val="04A0" w:firstRow="1" w:lastRow="0" w:firstColumn="1" w:lastColumn="0" w:noHBand="0" w:noVBand="1"/>
      </w:tblPr>
      <w:tblGrid>
        <w:gridCol w:w="6025"/>
        <w:gridCol w:w="1727"/>
        <w:gridCol w:w="1747"/>
        <w:gridCol w:w="1748"/>
        <w:gridCol w:w="1747"/>
        <w:gridCol w:w="1746"/>
      </w:tblGrid>
      <w:tr w:rsidR="00337FBB">
        <w:tc>
          <w:tcPr>
            <w:tcW w:w="14739" w:type="dxa"/>
            <w:gridSpan w:val="6"/>
            <w:tcBorders>
              <w:top w:val="single" w:sz="4" w:space="0" w:color="000000"/>
              <w:left w:val="single" w:sz="4" w:space="0" w:color="000000"/>
              <w:right w:val="single" w:sz="4" w:space="0" w:color="000000"/>
            </w:tcBorders>
            <w:vAlign w:val="center"/>
          </w:tcPr>
          <w:p w:rsidR="00337FBB" w:rsidRDefault="004C0D4A">
            <w:pPr>
              <w:pStyle w:val="rtf17Normal"/>
            </w:pPr>
            <w:r>
              <w:rPr>
                <w:b/>
                <w:sz w:val="16"/>
              </w:rPr>
              <w:t xml:space="preserve">Fondo </w:t>
            </w:r>
            <w:r>
              <w:rPr>
                <w:b/>
                <w:sz w:val="16"/>
              </w:rPr>
              <w:t>di garanzia debiti commerciali</w:t>
            </w:r>
          </w:p>
        </w:tc>
      </w:tr>
      <w:tr w:rsidR="00337FBB">
        <w:tc>
          <w:tcPr>
            <w:tcW w:w="6024"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pPr>
            <w:r>
              <w:rPr>
                <w:b/>
                <w:sz w:val="16"/>
              </w:rPr>
              <w:t>Totale Fondo di garanzia debiti commerciali</w:t>
            </w:r>
          </w:p>
        </w:tc>
        <w:tc>
          <w:tcPr>
            <w:tcW w:w="172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8"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r>
    </w:tbl>
    <w:p w:rsidR="00337FBB" w:rsidRDefault="00337FBB">
      <w:pPr>
        <w:pStyle w:val="rtf17Normal"/>
        <w:rPr>
          <w:sz w:val="12"/>
        </w:rPr>
      </w:pPr>
    </w:p>
    <w:tbl>
      <w:tblPr>
        <w:tblW w:w="14740" w:type="dxa"/>
        <w:tblInd w:w="-69" w:type="dxa"/>
        <w:tblLayout w:type="fixed"/>
        <w:tblCellMar>
          <w:top w:w="28" w:type="dxa"/>
          <w:left w:w="70" w:type="dxa"/>
          <w:bottom w:w="28" w:type="dxa"/>
          <w:right w:w="70" w:type="dxa"/>
        </w:tblCellMar>
        <w:tblLook w:val="04A0" w:firstRow="1" w:lastRow="0" w:firstColumn="1" w:lastColumn="0" w:noHBand="0" w:noVBand="1"/>
      </w:tblPr>
      <w:tblGrid>
        <w:gridCol w:w="6025"/>
        <w:gridCol w:w="1727"/>
        <w:gridCol w:w="1747"/>
        <w:gridCol w:w="1748"/>
        <w:gridCol w:w="1747"/>
        <w:gridCol w:w="1746"/>
      </w:tblGrid>
      <w:tr w:rsidR="00337FBB">
        <w:tc>
          <w:tcPr>
            <w:tcW w:w="14739" w:type="dxa"/>
            <w:gridSpan w:val="6"/>
            <w:tcBorders>
              <w:top w:val="single" w:sz="4" w:space="0" w:color="000000"/>
              <w:left w:val="single" w:sz="4" w:space="0" w:color="000000"/>
              <w:right w:val="single" w:sz="4" w:space="0" w:color="000000"/>
            </w:tcBorders>
            <w:vAlign w:val="center"/>
          </w:tcPr>
          <w:p w:rsidR="00337FBB" w:rsidRDefault="004C0D4A">
            <w:pPr>
              <w:pStyle w:val="rtf17Normal"/>
            </w:pPr>
            <w:r>
              <w:rPr>
                <w:b/>
                <w:sz w:val="16"/>
              </w:rPr>
              <w:t>Accantonamento residui perenti (solo per le regioni)</w:t>
            </w:r>
          </w:p>
        </w:tc>
      </w:tr>
      <w:tr w:rsidR="00337FBB">
        <w:tc>
          <w:tcPr>
            <w:tcW w:w="6024"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pPr>
            <w:r>
              <w:rPr>
                <w:b/>
                <w:sz w:val="16"/>
              </w:rPr>
              <w:t>Totale Accantonamento residui perenti    (solo per le regioni)</w:t>
            </w:r>
          </w:p>
        </w:tc>
        <w:tc>
          <w:tcPr>
            <w:tcW w:w="172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8"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r>
    </w:tbl>
    <w:p w:rsidR="00337FBB" w:rsidRDefault="00337FBB">
      <w:pPr>
        <w:pStyle w:val="rtf17Normal"/>
        <w:rPr>
          <w:sz w:val="12"/>
        </w:rPr>
      </w:pPr>
    </w:p>
    <w:tbl>
      <w:tblPr>
        <w:tblW w:w="14740" w:type="dxa"/>
        <w:tblInd w:w="-69" w:type="dxa"/>
        <w:tblLayout w:type="fixed"/>
        <w:tblCellMar>
          <w:top w:w="28" w:type="dxa"/>
          <w:left w:w="70" w:type="dxa"/>
          <w:bottom w:w="28" w:type="dxa"/>
          <w:right w:w="70" w:type="dxa"/>
        </w:tblCellMar>
        <w:tblLook w:val="04A0" w:firstRow="1" w:lastRow="0" w:firstColumn="1" w:lastColumn="0" w:noHBand="0" w:noVBand="1"/>
      </w:tblPr>
      <w:tblGrid>
        <w:gridCol w:w="1191"/>
        <w:gridCol w:w="4834"/>
        <w:gridCol w:w="1727"/>
        <w:gridCol w:w="1747"/>
        <w:gridCol w:w="1748"/>
        <w:gridCol w:w="1747"/>
        <w:gridCol w:w="1746"/>
      </w:tblGrid>
      <w:tr w:rsidR="00337FBB">
        <w:tc>
          <w:tcPr>
            <w:tcW w:w="14739" w:type="dxa"/>
            <w:gridSpan w:val="7"/>
            <w:tcBorders>
              <w:top w:val="single" w:sz="4" w:space="0" w:color="000000"/>
              <w:left w:val="single" w:sz="4" w:space="0" w:color="000000"/>
              <w:right w:val="single" w:sz="4" w:space="0" w:color="000000"/>
            </w:tcBorders>
            <w:vAlign w:val="center"/>
          </w:tcPr>
          <w:p w:rsidR="00337FBB" w:rsidRDefault="004C0D4A">
            <w:pPr>
              <w:pStyle w:val="rtf17Normal"/>
            </w:pPr>
            <w:r>
              <w:rPr>
                <w:b/>
                <w:sz w:val="16"/>
              </w:rPr>
              <w:t xml:space="preserve">Altri </w:t>
            </w:r>
            <w:r>
              <w:rPr>
                <w:b/>
                <w:sz w:val="16"/>
              </w:rPr>
              <w:t>accantonamenti(4)</w:t>
            </w:r>
          </w:p>
        </w:tc>
      </w:tr>
      <w:tr w:rsidR="00337FBB">
        <w:tc>
          <w:tcPr>
            <w:tcW w:w="1190" w:type="dxa"/>
            <w:tcBorders>
              <w:left w:val="single" w:sz="4" w:space="0" w:color="000000"/>
              <w:right w:val="single" w:sz="4" w:space="0" w:color="000000"/>
            </w:tcBorders>
          </w:tcPr>
          <w:p w:rsidR="00337FBB" w:rsidRDefault="00337FBB">
            <w:pPr>
              <w:pStyle w:val="rtf17Normal"/>
              <w:jc w:val="center"/>
              <w:rPr>
                <w:sz w:val="16"/>
              </w:rPr>
            </w:pPr>
          </w:p>
        </w:tc>
        <w:tc>
          <w:tcPr>
            <w:tcW w:w="4834" w:type="dxa"/>
            <w:tcBorders>
              <w:left w:val="single" w:sz="4" w:space="0" w:color="000000"/>
              <w:right w:val="single" w:sz="4" w:space="0" w:color="000000"/>
            </w:tcBorders>
          </w:tcPr>
          <w:p w:rsidR="00337FBB" w:rsidRDefault="004C0D4A">
            <w:pPr>
              <w:pStyle w:val="rtf17Normal"/>
            </w:pPr>
            <w:r>
              <w:rPr>
                <w:sz w:val="16"/>
              </w:rPr>
              <w:t>RINNOVI CONTRATTUALI</w:t>
            </w:r>
          </w:p>
        </w:tc>
        <w:tc>
          <w:tcPr>
            <w:tcW w:w="1727" w:type="dxa"/>
            <w:tcBorders>
              <w:left w:val="single" w:sz="4" w:space="0" w:color="000000"/>
              <w:right w:val="single" w:sz="4" w:space="0" w:color="000000"/>
            </w:tcBorders>
          </w:tcPr>
          <w:p w:rsidR="00337FBB" w:rsidRDefault="004C0D4A">
            <w:pPr>
              <w:pStyle w:val="rtf17Normal"/>
              <w:jc w:val="right"/>
            </w:pPr>
            <w:r>
              <w:rPr>
                <w:sz w:val="16"/>
              </w:rPr>
              <w:t>78.000,00</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8" w:type="dxa"/>
            <w:tcBorders>
              <w:left w:val="single" w:sz="4" w:space="0" w:color="000000"/>
              <w:right w:val="single" w:sz="4" w:space="0" w:color="000000"/>
            </w:tcBorders>
          </w:tcPr>
          <w:p w:rsidR="00337FBB" w:rsidRDefault="004C0D4A">
            <w:pPr>
              <w:pStyle w:val="rtf17Normal"/>
              <w:jc w:val="right"/>
            </w:pPr>
            <w:r>
              <w:rPr>
                <w:sz w:val="16"/>
              </w:rPr>
              <w:t>0,00</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6" w:type="dxa"/>
            <w:tcBorders>
              <w:left w:val="single" w:sz="4" w:space="0" w:color="000000"/>
              <w:right w:val="single" w:sz="4" w:space="0" w:color="000000"/>
            </w:tcBorders>
          </w:tcPr>
          <w:p w:rsidR="00337FBB" w:rsidRDefault="004C0D4A">
            <w:pPr>
              <w:pStyle w:val="rtf17Normal"/>
              <w:jc w:val="right"/>
            </w:pPr>
            <w:r>
              <w:rPr>
                <w:sz w:val="16"/>
              </w:rPr>
              <w:t>78.000,00</w:t>
            </w:r>
          </w:p>
        </w:tc>
      </w:tr>
      <w:tr w:rsidR="00337FBB">
        <w:tc>
          <w:tcPr>
            <w:tcW w:w="1190" w:type="dxa"/>
            <w:tcBorders>
              <w:left w:val="single" w:sz="4" w:space="0" w:color="000000"/>
              <w:right w:val="single" w:sz="4" w:space="0" w:color="000000"/>
            </w:tcBorders>
          </w:tcPr>
          <w:p w:rsidR="00337FBB" w:rsidRDefault="004C0D4A">
            <w:pPr>
              <w:pStyle w:val="rtf17Normal"/>
              <w:jc w:val="center"/>
            </w:pPr>
            <w:r>
              <w:rPr>
                <w:sz w:val="16"/>
              </w:rPr>
              <w:t>195/200</w:t>
            </w:r>
          </w:p>
        </w:tc>
        <w:tc>
          <w:tcPr>
            <w:tcW w:w="4834" w:type="dxa"/>
            <w:tcBorders>
              <w:left w:val="single" w:sz="4" w:space="0" w:color="000000"/>
              <w:right w:val="single" w:sz="4" w:space="0" w:color="000000"/>
            </w:tcBorders>
          </w:tcPr>
          <w:p w:rsidR="00337FBB" w:rsidRDefault="004C0D4A">
            <w:pPr>
              <w:pStyle w:val="rtf17Normal"/>
            </w:pPr>
            <w:r>
              <w:rPr>
                <w:sz w:val="16"/>
              </w:rPr>
              <w:t>FONDO ACCANTONAMENTO PRECAUZIONALE</w:t>
            </w:r>
          </w:p>
        </w:tc>
        <w:tc>
          <w:tcPr>
            <w:tcW w:w="1727" w:type="dxa"/>
            <w:tcBorders>
              <w:left w:val="single" w:sz="4" w:space="0" w:color="000000"/>
              <w:right w:val="single" w:sz="4" w:space="0" w:color="000000"/>
            </w:tcBorders>
          </w:tcPr>
          <w:p w:rsidR="00337FBB" w:rsidRDefault="004C0D4A">
            <w:pPr>
              <w:pStyle w:val="rtf17Normal"/>
              <w:jc w:val="right"/>
            </w:pPr>
            <w:r>
              <w:rPr>
                <w:sz w:val="16"/>
              </w:rPr>
              <w:t>260.000,00</w:t>
            </w:r>
          </w:p>
        </w:tc>
        <w:tc>
          <w:tcPr>
            <w:tcW w:w="1747" w:type="dxa"/>
            <w:tcBorders>
              <w:left w:val="single" w:sz="4" w:space="0" w:color="000000"/>
              <w:right w:val="single" w:sz="4" w:space="0" w:color="000000"/>
            </w:tcBorders>
          </w:tcPr>
          <w:p w:rsidR="00337FBB" w:rsidRDefault="004C0D4A">
            <w:pPr>
              <w:pStyle w:val="rtf17Normal"/>
              <w:jc w:val="right"/>
            </w:pPr>
            <w:r>
              <w:rPr>
                <w:sz w:val="16"/>
              </w:rPr>
              <w:t>0,00</w:t>
            </w:r>
          </w:p>
        </w:tc>
        <w:tc>
          <w:tcPr>
            <w:tcW w:w="1748" w:type="dxa"/>
            <w:tcBorders>
              <w:left w:val="single" w:sz="4" w:space="0" w:color="000000"/>
              <w:right w:val="single" w:sz="4" w:space="0" w:color="000000"/>
            </w:tcBorders>
          </w:tcPr>
          <w:p w:rsidR="00337FBB" w:rsidRDefault="004C0D4A">
            <w:pPr>
              <w:pStyle w:val="rtf17Normal"/>
              <w:jc w:val="right"/>
            </w:pPr>
            <w:r>
              <w:rPr>
                <w:sz w:val="16"/>
              </w:rPr>
              <w:t>0,00</w:t>
            </w:r>
          </w:p>
        </w:tc>
        <w:tc>
          <w:tcPr>
            <w:tcW w:w="1747" w:type="dxa"/>
            <w:tcBorders>
              <w:left w:val="single" w:sz="4" w:space="0" w:color="000000"/>
              <w:right w:val="single" w:sz="4" w:space="0" w:color="000000"/>
            </w:tcBorders>
          </w:tcPr>
          <w:p w:rsidR="00337FBB" w:rsidRDefault="004C0D4A">
            <w:pPr>
              <w:pStyle w:val="rtf17Normal"/>
              <w:jc w:val="right"/>
            </w:pPr>
            <w:r>
              <w:rPr>
                <w:sz w:val="16"/>
              </w:rPr>
              <w:t>-260.000,00</w:t>
            </w:r>
          </w:p>
        </w:tc>
        <w:tc>
          <w:tcPr>
            <w:tcW w:w="1746" w:type="dxa"/>
            <w:tcBorders>
              <w:left w:val="single" w:sz="4" w:space="0" w:color="000000"/>
              <w:right w:val="single" w:sz="4" w:space="0" w:color="000000"/>
            </w:tcBorders>
          </w:tcPr>
          <w:p w:rsidR="00337FBB" w:rsidRDefault="004C0D4A">
            <w:pPr>
              <w:pStyle w:val="rtf17Normal"/>
              <w:jc w:val="right"/>
            </w:pPr>
            <w:r>
              <w:rPr>
                <w:sz w:val="16"/>
              </w:rPr>
              <w:t>0,00</w:t>
            </w:r>
          </w:p>
        </w:tc>
      </w:tr>
      <w:tr w:rsidR="00337FBB">
        <w:tc>
          <w:tcPr>
            <w:tcW w:w="6024"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pPr>
            <w:r>
              <w:rPr>
                <w:b/>
                <w:sz w:val="16"/>
              </w:rPr>
              <w:t>Totale Altri accantonamenti</w:t>
            </w:r>
          </w:p>
        </w:tc>
        <w:tc>
          <w:tcPr>
            <w:tcW w:w="172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338.000,00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8"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-260.000,00</w:t>
            </w:r>
          </w:p>
        </w:tc>
        <w:tc>
          <w:tcPr>
            <w:tcW w:w="1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78.000,00</w:t>
            </w:r>
          </w:p>
        </w:tc>
      </w:tr>
    </w:tbl>
    <w:p w:rsidR="00337FBB" w:rsidRDefault="00337FBB">
      <w:pPr>
        <w:pStyle w:val="rtf17Normal"/>
        <w:rPr>
          <w:sz w:val="12"/>
        </w:rPr>
      </w:pPr>
    </w:p>
    <w:tbl>
      <w:tblPr>
        <w:tblW w:w="14742" w:type="dxa"/>
        <w:tblInd w:w="-69" w:type="dxa"/>
        <w:tblLayout w:type="fixed"/>
        <w:tblCellMar>
          <w:top w:w="68" w:type="dxa"/>
          <w:left w:w="70" w:type="dxa"/>
          <w:bottom w:w="68" w:type="dxa"/>
          <w:right w:w="70" w:type="dxa"/>
        </w:tblCellMar>
        <w:tblLook w:val="04A0" w:firstRow="1" w:lastRow="0" w:firstColumn="1" w:lastColumn="0" w:noHBand="0" w:noVBand="1"/>
      </w:tblPr>
      <w:tblGrid>
        <w:gridCol w:w="6024"/>
        <w:gridCol w:w="1731"/>
        <w:gridCol w:w="1747"/>
        <w:gridCol w:w="1747"/>
        <w:gridCol w:w="1747"/>
        <w:gridCol w:w="1746"/>
      </w:tblGrid>
      <w:tr w:rsidR="00337FBB">
        <w:tc>
          <w:tcPr>
            <w:tcW w:w="602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center"/>
            </w:pPr>
            <w:r>
              <w:rPr>
                <w:b/>
                <w:sz w:val="16"/>
              </w:rPr>
              <w:t>TOTALE</w:t>
            </w:r>
          </w:p>
        </w:tc>
        <w:tc>
          <w:tcPr>
            <w:tcW w:w="173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3.512.442,88</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0,00</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124.758,38</w:t>
            </w:r>
          </w:p>
        </w:tc>
        <w:tc>
          <w:tcPr>
            <w:tcW w:w="174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-587.267,99</w:t>
            </w:r>
          </w:p>
        </w:tc>
        <w:tc>
          <w:tcPr>
            <w:tcW w:w="1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7Normal"/>
              <w:jc w:val="right"/>
            </w:pPr>
            <w:r>
              <w:rPr>
                <w:b/>
                <w:sz w:val="16"/>
              </w:rPr>
              <w:t>3.049.933,27</w:t>
            </w:r>
          </w:p>
        </w:tc>
      </w:tr>
    </w:tbl>
    <w:p w:rsidR="00337FBB" w:rsidRDefault="00337FBB">
      <w:pPr>
        <w:pStyle w:val="rtf17Normal"/>
        <w:rPr>
          <w:sz w:val="12"/>
        </w:rPr>
      </w:pPr>
    </w:p>
    <w:p w:rsidR="00337FBB" w:rsidRDefault="004C0D4A">
      <w:pPr>
        <w:pStyle w:val="rtf17Normal"/>
      </w:pPr>
      <w:r>
        <w:rPr>
          <w:b/>
          <w:sz w:val="12"/>
        </w:rPr>
        <w:t>(*) Le modalità di compilazione delle singole voci del prospetto sono descritte nel paragrafo 13.7.1 del principio applicato della programmazione.</w:t>
      </w:r>
    </w:p>
    <w:p w:rsidR="00337FBB" w:rsidRDefault="004C0D4A">
      <w:pPr>
        <w:pStyle w:val="rtf17Normal"/>
      </w:pPr>
      <w:r>
        <w:rPr>
          <w:i/>
          <w:sz w:val="12"/>
        </w:rPr>
        <w:t xml:space="preserve">(1) Indicare, con il segno (-), l’utilizzo dei fondi accantonati </w:t>
      </w:r>
      <w:r>
        <w:rPr>
          <w:i/>
          <w:sz w:val="12"/>
        </w:rPr>
        <w:t>attraverso l'applicazione in bilancio della corrispondente quota del risultato di amministrazione.</w:t>
      </w:r>
    </w:p>
    <w:p w:rsidR="00337FBB" w:rsidRDefault="004C0D4A">
      <w:pPr>
        <w:pStyle w:val="rtf17Normal"/>
      </w:pPr>
      <w:r>
        <w:rPr>
          <w:i/>
          <w:sz w:val="12"/>
        </w:rPr>
        <w:t>(2) Indicare con il segno (+) i maggiori accantonamenti nel risultato di amministrazione effettuati in sede di predisposizione del rendiconto, e con il segno</w:t>
      </w:r>
      <w:r>
        <w:rPr>
          <w:i/>
          <w:sz w:val="12"/>
        </w:rPr>
        <w:t xml:space="preserve"> (-), le riduzioni degli accantonamenti effettuati in sede di predisposizione del rendiconto.</w:t>
      </w:r>
    </w:p>
    <w:p w:rsidR="00337FBB" w:rsidRDefault="004C0D4A">
      <w:pPr>
        <w:pStyle w:val="rtf17Normal"/>
      </w:pPr>
      <w:r>
        <w:rPr>
          <w:i/>
          <w:sz w:val="12"/>
        </w:rPr>
        <w:t>(3) Con riferimento ai capitoli di bilancio riguardanti il FCDE, devono essere preliminarmente valorizzate le colonne (a) e (e) nelle quali devono essere indicate</w:t>
      </w:r>
      <w:r>
        <w:rPr>
          <w:i/>
          <w:sz w:val="12"/>
        </w:rPr>
        <w:t xml:space="preserve"> rispettivamente le quote accantonate nel risultato di amministrazione degli esercizi 2023 e 2024 determinate nel rispetto dei principi contabili. Successivamente sono valorizzati gli importi di cui alla lettera (b), che corrispondono alla quota del risult</w:t>
      </w:r>
      <w:r>
        <w:rPr>
          <w:i/>
          <w:sz w:val="12"/>
        </w:rPr>
        <w:t>ato di amministrazione applicata al bilancio N per le rispettive quote del FCDE.</w:t>
      </w:r>
    </w:p>
    <w:p w:rsidR="00337FBB" w:rsidRDefault="004C0D4A">
      <w:pPr>
        <w:pStyle w:val="rtf17Normal"/>
      </w:pPr>
      <w:r>
        <w:rPr>
          <w:i/>
          <w:sz w:val="12"/>
        </w:rPr>
        <w:t>Se l'importo della colonna (e) è minore della somma algebrica delle colonne (a) +(b), la differenza è iscritta con il segno (-) nella colonna (d).</w:t>
      </w:r>
    </w:p>
    <w:p w:rsidR="00337FBB" w:rsidRDefault="004C0D4A">
      <w:pPr>
        <w:pStyle w:val="rtf17Normal"/>
      </w:pPr>
      <w:r>
        <w:rPr>
          <w:i/>
          <w:sz w:val="12"/>
        </w:rPr>
        <w:t>Se l'importo della colonna (</w:t>
      </w:r>
      <w:r>
        <w:rPr>
          <w:i/>
          <w:sz w:val="12"/>
        </w:rPr>
        <w:t>e) è maggiore della somma algebrica delle colonne (a)+(b), la differenza è iscritta con il segno (+) nella colonna (c) entro il limite dell'importo stanziato in bilancio per il FCDE (previsione definitiva). Se lo stanziamento di bilancio non è capiente, la</w:t>
      </w:r>
      <w:r>
        <w:rPr>
          <w:i/>
          <w:sz w:val="12"/>
        </w:rPr>
        <w:t xml:space="preserve"> differenza è iscritta nella colonna (d) con il segno (+).</w:t>
      </w:r>
    </w:p>
    <w:p w:rsidR="00337FBB" w:rsidRDefault="004C0D4A">
      <w:pPr>
        <w:pStyle w:val="rtf17Normal"/>
      </w:pPr>
      <w:r>
        <w:rPr>
          <w:i/>
          <w:sz w:val="12"/>
        </w:rPr>
        <w:t>(4) I fondi di riserva e i fondi speciali non confluiscono nella quota accantonata del risultato di amministrazione.</w:t>
      </w:r>
    </w:p>
    <w:p w:rsidR="00337FBB" w:rsidRDefault="004C0D4A">
      <w:pPr>
        <w:pStyle w:val="rtf17Normal"/>
      </w:pPr>
      <w:r>
        <w:rPr>
          <w:i/>
          <w:sz w:val="12"/>
        </w:rPr>
        <w:t>(5) In caso di revisione della composizione del risultato di amministrazione all</w:t>
      </w:r>
      <w:r>
        <w:rPr>
          <w:i/>
          <w:sz w:val="12"/>
        </w:rPr>
        <w:t>'inizio dell'esercizio (vincolati, accantonati e destinati agli investimenti) i dati della colonna 1 possono non corrispondere con i dati dell'ultima colonna del prospetto a/1 del rendiconto dell'esercizio precedente.</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rPr>
          <w:rFonts w:ascii="Arial" w:hAnsi="Arial"/>
          <w:sz w:val="16"/>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sz w:val="16"/>
        </w:rPr>
        <w:t xml:space="preserve">UNIONE DI COMUNI VALDARNO e </w:t>
      </w:r>
      <w:r>
        <w:rPr>
          <w:rFonts w:ascii="Arial" w:hAnsi="Arial"/>
          <w:sz w:val="16"/>
        </w:rPr>
        <w:t>VALDISIEVE (FI)</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right"/>
      </w:pPr>
      <w:r>
        <w:rPr>
          <w:rFonts w:ascii="Arial" w:hAnsi="Arial"/>
          <w:b/>
          <w:sz w:val="16"/>
        </w:rPr>
        <w:t>Allegato a/2)    Risultato di amministrazione - quote vincolate</w:t>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rPr>
          <w:rFonts w:ascii="Arial" w:hAnsi="Arial"/>
          <w:sz w:val="16"/>
        </w:rPr>
      </w:pPr>
    </w:p>
    <w:tbl>
      <w:tblPr>
        <w:tblW w:w="15309" w:type="dxa"/>
        <w:tblInd w:w="-69" w:type="dxa"/>
        <w:tblLayout w:type="fixed"/>
        <w:tblCellMar>
          <w:top w:w="68" w:type="dxa"/>
          <w:left w:w="70" w:type="dxa"/>
          <w:bottom w:w="68" w:type="dxa"/>
          <w:right w:w="70" w:type="dxa"/>
        </w:tblCellMar>
        <w:tblLook w:val="04A0" w:firstRow="1" w:lastRow="0" w:firstColumn="1" w:lastColumn="0" w:noHBand="0" w:noVBand="1"/>
      </w:tblPr>
      <w:tblGrid>
        <w:gridCol w:w="902"/>
        <w:gridCol w:w="1479"/>
        <w:gridCol w:w="902"/>
        <w:gridCol w:w="1480"/>
        <w:gridCol w:w="1170"/>
        <w:gridCol w:w="1172"/>
        <w:gridCol w:w="1173"/>
        <w:gridCol w:w="1171"/>
        <w:gridCol w:w="1173"/>
        <w:gridCol w:w="1171"/>
        <w:gridCol w:w="1173"/>
        <w:gridCol w:w="1171"/>
        <w:gridCol w:w="1172"/>
      </w:tblGrid>
      <w:tr w:rsidR="00337FBB">
        <w:tc>
          <w:tcPr>
            <w:tcW w:w="901"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8Normal"/>
              <w:ind w:left="425" w:right="283"/>
              <w:jc w:val="center"/>
              <w:rPr>
                <w:b/>
                <w:sz w:val="12"/>
              </w:rPr>
            </w:pPr>
          </w:p>
        </w:tc>
        <w:tc>
          <w:tcPr>
            <w:tcW w:w="1479"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Descrizione</w:t>
            </w:r>
          </w:p>
        </w:tc>
        <w:tc>
          <w:tcPr>
            <w:tcW w:w="90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Capitolo di spesa</w:t>
            </w:r>
          </w:p>
        </w:tc>
        <w:tc>
          <w:tcPr>
            <w:tcW w:w="148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Descrizione</w:t>
            </w:r>
          </w:p>
        </w:tc>
        <w:tc>
          <w:tcPr>
            <w:tcW w:w="117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Risorse vincolate nel risultato di amministrazione al 1/1/2024</w:t>
            </w:r>
            <w:r>
              <w:rPr>
                <w:b/>
                <w:sz w:val="12"/>
                <w:vertAlign w:val="superscript"/>
              </w:rPr>
              <w:t>1</w:t>
            </w:r>
          </w:p>
        </w:tc>
        <w:tc>
          <w:tcPr>
            <w:tcW w:w="117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Risorse vincolate applicate al bilancio dell’esercizio 2024</w:t>
            </w:r>
          </w:p>
        </w:tc>
        <w:tc>
          <w:tcPr>
            <w:tcW w:w="11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 xml:space="preserve">Entrate </w:t>
            </w:r>
            <w:r>
              <w:rPr>
                <w:b/>
                <w:sz w:val="12"/>
              </w:rPr>
              <w:t>vincolate accertate nell'esercizio 2024</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Impegni esercizio 2024 finanziati da entrate vincolate accertate nell'esercizio o da quote vincolate del risultato di amministrazione</w:t>
            </w:r>
          </w:p>
        </w:tc>
        <w:tc>
          <w:tcPr>
            <w:tcW w:w="11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Fondo pluriennale vincolato al 31/12/2024 finanziato da entrate vincolate accertat</w:t>
            </w:r>
            <w:r>
              <w:rPr>
                <w:b/>
                <w:sz w:val="12"/>
              </w:rPr>
              <w:t>e nell'esercizio o da quote vincolate del risultato di amministrazione</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Cancellazione di residui attivi vincolati</w:t>
            </w:r>
            <w:r>
              <w:rPr>
                <w:b/>
                <w:sz w:val="12"/>
                <w:vertAlign w:val="superscript"/>
              </w:rPr>
              <w:t>2</w:t>
            </w:r>
            <w:r>
              <w:rPr>
                <w:b/>
                <w:sz w:val="12"/>
              </w:rPr>
              <w:t xml:space="preserve"> o eliminazione del vincolo su quote del risultato di amministrazione (+) e cancellazione di residui passivi finanziati da risorse vincolate (-</w:t>
            </w:r>
            <w:r>
              <w:rPr>
                <w:b/>
                <w:sz w:val="12"/>
              </w:rPr>
              <w:t>) (gestione dei residui)</w:t>
            </w:r>
          </w:p>
        </w:tc>
        <w:tc>
          <w:tcPr>
            <w:tcW w:w="11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Cancellazione nell'esercizio 2024 di impegni finanziati dal fondo pluriennale vincolato dopo l'approvazione del rendiconto dell'esercizio 2023 non reimpegnati nell'esercizio 2024</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Risorse vincolate nel bilancio al 31/12/2024</w:t>
            </w:r>
          </w:p>
        </w:tc>
        <w:tc>
          <w:tcPr>
            <w:tcW w:w="117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Risorse</w:t>
            </w:r>
            <w:r>
              <w:rPr>
                <w:b/>
                <w:sz w:val="12"/>
              </w:rPr>
              <w:t xml:space="preserve"> vincolate nel risultato di amministrazione al 31/12/2024</w:t>
            </w:r>
          </w:p>
        </w:tc>
      </w:tr>
      <w:tr w:rsidR="00337FBB">
        <w:tc>
          <w:tcPr>
            <w:tcW w:w="901"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8Normal"/>
              <w:jc w:val="center"/>
              <w:rPr>
                <w:color w:val="000000"/>
                <w:sz w:val="12"/>
              </w:rPr>
            </w:pPr>
          </w:p>
        </w:tc>
        <w:tc>
          <w:tcPr>
            <w:tcW w:w="147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8Normal"/>
              <w:rPr>
                <w:color w:val="000000"/>
                <w:sz w:val="12"/>
              </w:rPr>
            </w:pPr>
          </w:p>
        </w:tc>
        <w:tc>
          <w:tcPr>
            <w:tcW w:w="902"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8Normal"/>
              <w:jc w:val="center"/>
              <w:rPr>
                <w:color w:val="000000"/>
                <w:sz w:val="12"/>
              </w:rPr>
            </w:pPr>
          </w:p>
        </w:tc>
        <w:tc>
          <w:tcPr>
            <w:tcW w:w="148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8Normal"/>
              <w:rPr>
                <w:color w:val="000000"/>
                <w:sz w:val="12"/>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i/>
                <w:color w:val="000000"/>
                <w:sz w:val="12"/>
              </w:rPr>
              <w:t>(a)</w:t>
            </w:r>
          </w:p>
        </w:tc>
        <w:tc>
          <w:tcPr>
            <w:tcW w:w="117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i/>
                <w:color w:val="000000"/>
                <w:sz w:val="12"/>
              </w:rPr>
              <w:t>(b)</w:t>
            </w:r>
          </w:p>
        </w:tc>
        <w:tc>
          <w:tcPr>
            <w:tcW w:w="11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i/>
                <w:color w:val="000000"/>
                <w:sz w:val="12"/>
              </w:rPr>
              <w:t>(c)</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i/>
                <w:color w:val="000000"/>
                <w:sz w:val="12"/>
              </w:rPr>
              <w:t>(d)</w:t>
            </w:r>
          </w:p>
        </w:tc>
        <w:tc>
          <w:tcPr>
            <w:tcW w:w="11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i/>
                <w:color w:val="000000"/>
                <w:sz w:val="12"/>
              </w:rPr>
              <w:t>(e)</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i/>
                <w:color w:val="000000"/>
                <w:sz w:val="12"/>
              </w:rPr>
              <w:t>(f)</w:t>
            </w:r>
          </w:p>
        </w:tc>
        <w:tc>
          <w:tcPr>
            <w:tcW w:w="11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i/>
                <w:color w:val="000000"/>
                <w:sz w:val="12"/>
              </w:rPr>
              <w:t>(g)</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i/>
                <w:color w:val="000000"/>
                <w:sz w:val="12"/>
              </w:rPr>
              <w:t>(h)=(b)+(c)-(d)</w:t>
            </w:r>
          </w:p>
          <w:p w:rsidR="00337FBB" w:rsidRDefault="004C0D4A">
            <w:pPr>
              <w:pStyle w:val="rtf18Normal"/>
              <w:jc w:val="center"/>
            </w:pPr>
            <w:r>
              <w:rPr>
                <w:i/>
                <w:color w:val="000000"/>
                <w:sz w:val="12"/>
              </w:rPr>
              <w:t>-(e)+(g)</w:t>
            </w:r>
          </w:p>
        </w:tc>
        <w:tc>
          <w:tcPr>
            <w:tcW w:w="1172"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center"/>
            </w:pPr>
            <w:r>
              <w:rPr>
                <w:i/>
                <w:color w:val="000000"/>
                <w:sz w:val="12"/>
              </w:rPr>
              <w:t>(i)=(a)+(c)</w:t>
            </w:r>
          </w:p>
          <w:p w:rsidR="00337FBB" w:rsidRDefault="004C0D4A">
            <w:pPr>
              <w:pStyle w:val="rtf18Normal"/>
              <w:jc w:val="center"/>
            </w:pPr>
            <w:r>
              <w:rPr>
                <w:i/>
                <w:color w:val="000000"/>
                <w:sz w:val="12"/>
              </w:rPr>
              <w:t>-(d)-(e)-(f)+(g)</w:t>
            </w:r>
          </w:p>
        </w:tc>
      </w:tr>
    </w:tbl>
    <w:p w:rsidR="00337FBB" w:rsidRDefault="00337FBB">
      <w:pPr>
        <w:pStyle w:val="rtf18header"/>
        <w:tabs>
          <w:tab w:val="clear" w:pos="4819"/>
          <w:tab w:val="clear" w:pos="9638"/>
          <w:tab w:val="left" w:pos="780"/>
        </w:tabs>
        <w:rPr>
          <w:sz w:val="12"/>
        </w:rPr>
      </w:pPr>
    </w:p>
    <w:tbl>
      <w:tblPr>
        <w:tblW w:w="15309" w:type="dxa"/>
        <w:tblInd w:w="-69" w:type="dxa"/>
        <w:tblLayout w:type="fixed"/>
        <w:tblCellMar>
          <w:top w:w="28" w:type="dxa"/>
          <w:left w:w="70" w:type="dxa"/>
          <w:bottom w:w="28" w:type="dxa"/>
          <w:right w:w="70" w:type="dxa"/>
        </w:tblCellMar>
        <w:tblLook w:val="04A0" w:firstRow="1" w:lastRow="0" w:firstColumn="1" w:lastColumn="0" w:noHBand="0" w:noVBand="1"/>
      </w:tblPr>
      <w:tblGrid>
        <w:gridCol w:w="900"/>
        <w:gridCol w:w="1481"/>
        <w:gridCol w:w="902"/>
        <w:gridCol w:w="1485"/>
        <w:gridCol w:w="1171"/>
        <w:gridCol w:w="1171"/>
        <w:gridCol w:w="1171"/>
        <w:gridCol w:w="1171"/>
        <w:gridCol w:w="1171"/>
        <w:gridCol w:w="1172"/>
        <w:gridCol w:w="1171"/>
        <w:gridCol w:w="1171"/>
        <w:gridCol w:w="1172"/>
      </w:tblGrid>
      <w:tr w:rsidR="00337FBB">
        <w:tc>
          <w:tcPr>
            <w:tcW w:w="15308" w:type="dxa"/>
            <w:gridSpan w:val="13"/>
            <w:tcBorders>
              <w:top w:val="single" w:sz="4" w:space="0" w:color="000000"/>
              <w:left w:val="single" w:sz="4" w:space="0" w:color="000000"/>
              <w:right w:val="single" w:sz="4" w:space="0" w:color="000000"/>
            </w:tcBorders>
            <w:vAlign w:val="center"/>
          </w:tcPr>
          <w:p w:rsidR="00337FBB" w:rsidRDefault="004C0D4A">
            <w:pPr>
              <w:pStyle w:val="rtf18Normal"/>
            </w:pPr>
            <w:r>
              <w:rPr>
                <w:b/>
                <w:sz w:val="12"/>
              </w:rPr>
              <w:t>Vincoli derivanti dalla legge</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RINNOVI CONTRATTUALI CAP 72</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RINNOVI CONTRATTUALI CAP 72</w:t>
            </w:r>
          </w:p>
        </w:tc>
        <w:tc>
          <w:tcPr>
            <w:tcW w:w="1170" w:type="dxa"/>
            <w:tcBorders>
              <w:left w:val="single" w:sz="4" w:space="0" w:color="000000"/>
              <w:right w:val="single" w:sz="4" w:space="0" w:color="000000"/>
            </w:tcBorders>
          </w:tcPr>
          <w:p w:rsidR="00337FBB" w:rsidRDefault="004C0D4A">
            <w:pPr>
              <w:pStyle w:val="rtf18Normal"/>
              <w:jc w:val="right"/>
            </w:pPr>
            <w:r>
              <w:rPr>
                <w:sz w:val="12"/>
              </w:rPr>
              <w:t>9.200,00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45.000,00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45.000,00</w:t>
            </w:r>
          </w:p>
        </w:tc>
        <w:tc>
          <w:tcPr>
            <w:tcW w:w="1172" w:type="dxa"/>
            <w:tcBorders>
              <w:left w:val="single" w:sz="4" w:space="0" w:color="000000"/>
              <w:right w:val="single" w:sz="4" w:space="0" w:color="000000"/>
            </w:tcBorders>
          </w:tcPr>
          <w:p w:rsidR="00337FBB" w:rsidRDefault="004C0D4A">
            <w:pPr>
              <w:pStyle w:val="rtf18Normal"/>
              <w:jc w:val="right"/>
            </w:pPr>
            <w:r>
              <w:rPr>
                <w:sz w:val="12"/>
              </w:rPr>
              <w:t>54.200,00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208 LETT. C</w:t>
            </w:r>
          </w:p>
        </w:tc>
        <w:tc>
          <w:tcPr>
            <w:tcW w:w="902" w:type="dxa"/>
            <w:tcBorders>
              <w:left w:val="single" w:sz="4" w:space="0" w:color="000000"/>
              <w:right w:val="single" w:sz="4" w:space="0" w:color="000000"/>
            </w:tcBorders>
          </w:tcPr>
          <w:p w:rsidR="00337FBB" w:rsidRDefault="004C0D4A">
            <w:pPr>
              <w:pStyle w:val="rtf18Normal"/>
              <w:jc w:val="center"/>
            </w:pPr>
            <w:r>
              <w:rPr>
                <w:sz w:val="12"/>
              </w:rPr>
              <w:t>195/10</w:t>
            </w:r>
          </w:p>
        </w:tc>
        <w:tc>
          <w:tcPr>
            <w:tcW w:w="1483" w:type="dxa"/>
            <w:tcBorders>
              <w:left w:val="single" w:sz="4" w:space="0" w:color="000000"/>
              <w:right w:val="single" w:sz="4" w:space="0" w:color="000000"/>
            </w:tcBorders>
          </w:tcPr>
          <w:p w:rsidR="00337FBB" w:rsidRDefault="004C0D4A">
            <w:pPr>
              <w:pStyle w:val="rtf18Normal"/>
            </w:pPr>
            <w:r>
              <w:rPr>
                <w:sz w:val="12"/>
              </w:rPr>
              <w:t>PREVIDENZA ED ASSISTENZA POLIZIA LOCALE - Finalizzato Art. 208 lett C CdS</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142</w:t>
            </w:r>
          </w:p>
        </w:tc>
        <w:tc>
          <w:tcPr>
            <w:tcW w:w="902" w:type="dxa"/>
            <w:tcBorders>
              <w:left w:val="single" w:sz="4" w:space="0" w:color="000000"/>
              <w:right w:val="single" w:sz="4" w:space="0" w:color="000000"/>
            </w:tcBorders>
          </w:tcPr>
          <w:p w:rsidR="00337FBB" w:rsidRDefault="004C0D4A">
            <w:pPr>
              <w:pStyle w:val="rtf18Normal"/>
              <w:jc w:val="center"/>
            </w:pPr>
            <w:r>
              <w:rPr>
                <w:sz w:val="12"/>
              </w:rPr>
              <w:t>197/9</w:t>
            </w:r>
          </w:p>
        </w:tc>
        <w:tc>
          <w:tcPr>
            <w:tcW w:w="1483" w:type="dxa"/>
            <w:tcBorders>
              <w:left w:val="single" w:sz="4" w:space="0" w:color="000000"/>
              <w:right w:val="single" w:sz="4" w:space="0" w:color="000000"/>
            </w:tcBorders>
          </w:tcPr>
          <w:p w:rsidR="00337FBB" w:rsidRDefault="004C0D4A">
            <w:pPr>
              <w:pStyle w:val="rtf18Normal"/>
            </w:pPr>
            <w:r>
              <w:rPr>
                <w:sz w:val="12"/>
              </w:rPr>
              <w:t xml:space="preserve">ACQUISTO </w:t>
            </w:r>
            <w:r>
              <w:rPr>
                <w:sz w:val="12"/>
              </w:rPr>
              <w:t>AUTOMEZZI, MEZZI ED ATTREZZATURE DI SERVZIO POLIZIA LOCALE - Finalizzato Art. 142 CdS</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208 LETT. A</w:t>
            </w:r>
          </w:p>
        </w:tc>
        <w:tc>
          <w:tcPr>
            <w:tcW w:w="902" w:type="dxa"/>
            <w:tcBorders>
              <w:left w:val="single" w:sz="4" w:space="0" w:color="000000"/>
              <w:right w:val="single" w:sz="4" w:space="0" w:color="000000"/>
            </w:tcBorders>
          </w:tcPr>
          <w:p w:rsidR="00337FBB" w:rsidRDefault="004C0D4A">
            <w:pPr>
              <w:pStyle w:val="rtf18Normal"/>
              <w:jc w:val="center"/>
            </w:pPr>
            <w:r>
              <w:rPr>
                <w:sz w:val="12"/>
              </w:rPr>
              <w:t>197/23</w:t>
            </w:r>
          </w:p>
        </w:tc>
        <w:tc>
          <w:tcPr>
            <w:tcW w:w="1483" w:type="dxa"/>
            <w:tcBorders>
              <w:left w:val="single" w:sz="4" w:space="0" w:color="000000"/>
              <w:right w:val="single" w:sz="4" w:space="0" w:color="000000"/>
            </w:tcBorders>
          </w:tcPr>
          <w:p w:rsidR="00337FBB" w:rsidRDefault="004C0D4A">
            <w:pPr>
              <w:pStyle w:val="rtf18Normal"/>
            </w:pPr>
            <w:r>
              <w:rPr>
                <w:sz w:val="12"/>
              </w:rPr>
              <w:t>ACQUISTO SEGNALETICA STRADALE - Finalizzato Art. 208 lett a CdS</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142</w:t>
            </w:r>
          </w:p>
        </w:tc>
        <w:tc>
          <w:tcPr>
            <w:tcW w:w="902" w:type="dxa"/>
            <w:tcBorders>
              <w:left w:val="single" w:sz="4" w:space="0" w:color="000000"/>
              <w:right w:val="single" w:sz="4" w:space="0" w:color="000000"/>
            </w:tcBorders>
          </w:tcPr>
          <w:p w:rsidR="00337FBB" w:rsidRDefault="004C0D4A">
            <w:pPr>
              <w:pStyle w:val="rtf18Normal"/>
              <w:jc w:val="center"/>
            </w:pPr>
            <w:r>
              <w:rPr>
                <w:sz w:val="12"/>
              </w:rPr>
              <w:t>198/4</w:t>
            </w:r>
          </w:p>
        </w:tc>
        <w:tc>
          <w:tcPr>
            <w:tcW w:w="1483" w:type="dxa"/>
            <w:tcBorders>
              <w:left w:val="single" w:sz="4" w:space="0" w:color="000000"/>
              <w:right w:val="single" w:sz="4" w:space="0" w:color="000000"/>
            </w:tcBorders>
          </w:tcPr>
          <w:p w:rsidR="00337FBB" w:rsidRDefault="004C0D4A">
            <w:pPr>
              <w:pStyle w:val="rtf18Normal"/>
            </w:pPr>
            <w:r>
              <w:rPr>
                <w:sz w:val="12"/>
              </w:rPr>
              <w:t>SPESE PER SERVIZI INERENTI APPLICAZIONI SANZIONI CORPO POLIZIA LOCALE</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142</w:t>
            </w:r>
          </w:p>
        </w:tc>
        <w:tc>
          <w:tcPr>
            <w:tcW w:w="902" w:type="dxa"/>
            <w:tcBorders>
              <w:left w:val="single" w:sz="4" w:space="0" w:color="000000"/>
              <w:right w:val="single" w:sz="4" w:space="0" w:color="000000"/>
            </w:tcBorders>
          </w:tcPr>
          <w:p w:rsidR="00337FBB" w:rsidRDefault="004C0D4A">
            <w:pPr>
              <w:pStyle w:val="rtf18Normal"/>
              <w:jc w:val="center"/>
            </w:pPr>
            <w:r>
              <w:rPr>
                <w:sz w:val="12"/>
              </w:rPr>
              <w:t>198/7</w:t>
            </w:r>
          </w:p>
        </w:tc>
        <w:tc>
          <w:tcPr>
            <w:tcW w:w="1483" w:type="dxa"/>
            <w:tcBorders>
              <w:left w:val="single" w:sz="4" w:space="0" w:color="000000"/>
              <w:right w:val="single" w:sz="4" w:space="0" w:color="000000"/>
            </w:tcBorders>
          </w:tcPr>
          <w:p w:rsidR="00337FBB" w:rsidRDefault="004C0D4A">
            <w:pPr>
              <w:pStyle w:val="rtf18Normal"/>
            </w:pPr>
            <w:r>
              <w:rPr>
                <w:sz w:val="12"/>
              </w:rPr>
              <w:t>SPESE POSTALI CORPO POLIZIA LOCALE</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142</w:t>
            </w:r>
          </w:p>
        </w:tc>
        <w:tc>
          <w:tcPr>
            <w:tcW w:w="902" w:type="dxa"/>
            <w:tcBorders>
              <w:left w:val="single" w:sz="4" w:space="0" w:color="000000"/>
              <w:right w:val="single" w:sz="4" w:space="0" w:color="000000"/>
            </w:tcBorders>
          </w:tcPr>
          <w:p w:rsidR="00337FBB" w:rsidRDefault="004C0D4A">
            <w:pPr>
              <w:pStyle w:val="rtf18Normal"/>
              <w:jc w:val="center"/>
            </w:pPr>
            <w:r>
              <w:rPr>
                <w:sz w:val="12"/>
              </w:rPr>
              <w:t>198/13</w:t>
            </w:r>
          </w:p>
        </w:tc>
        <w:tc>
          <w:tcPr>
            <w:tcW w:w="1483" w:type="dxa"/>
            <w:tcBorders>
              <w:left w:val="single" w:sz="4" w:space="0" w:color="000000"/>
              <w:right w:val="single" w:sz="4" w:space="0" w:color="000000"/>
            </w:tcBorders>
          </w:tcPr>
          <w:p w:rsidR="00337FBB" w:rsidRDefault="004C0D4A">
            <w:pPr>
              <w:pStyle w:val="rtf18Normal"/>
            </w:pPr>
            <w:r>
              <w:rPr>
                <w:sz w:val="12"/>
              </w:rPr>
              <w:t>CANONI FLUSSI TELEMATICI POLIZIA LOCALE - Finalizzato Art. 142 CdS</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208 LETT. C</w:t>
            </w:r>
          </w:p>
        </w:tc>
        <w:tc>
          <w:tcPr>
            <w:tcW w:w="902" w:type="dxa"/>
            <w:tcBorders>
              <w:left w:val="single" w:sz="4" w:space="0" w:color="000000"/>
              <w:right w:val="single" w:sz="4" w:space="0" w:color="000000"/>
            </w:tcBorders>
          </w:tcPr>
          <w:p w:rsidR="00337FBB" w:rsidRDefault="004C0D4A">
            <w:pPr>
              <w:pStyle w:val="rtf18Normal"/>
              <w:jc w:val="center"/>
            </w:pPr>
            <w:r>
              <w:rPr>
                <w:sz w:val="12"/>
              </w:rPr>
              <w:t>198/22</w:t>
            </w:r>
          </w:p>
        </w:tc>
        <w:tc>
          <w:tcPr>
            <w:tcW w:w="1483" w:type="dxa"/>
            <w:tcBorders>
              <w:left w:val="single" w:sz="4" w:space="0" w:color="000000"/>
              <w:right w:val="single" w:sz="4" w:space="0" w:color="000000"/>
            </w:tcBorders>
          </w:tcPr>
          <w:p w:rsidR="00337FBB" w:rsidRDefault="004C0D4A">
            <w:pPr>
              <w:pStyle w:val="rtf18Normal"/>
            </w:pPr>
            <w:r>
              <w:rPr>
                <w:sz w:val="12"/>
              </w:rPr>
              <w:t xml:space="preserve">INTERVENTI MANUTENTIVI E MESSA IN </w:t>
            </w:r>
            <w:r>
              <w:rPr>
                <w:sz w:val="12"/>
              </w:rPr>
              <w:t>SICUREZZA INFRASTRUTTURE STRADALI E SEGNALETICA - Finalizzato Art. 208 lett c CdS</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208 LETT. C</w:t>
            </w:r>
          </w:p>
        </w:tc>
        <w:tc>
          <w:tcPr>
            <w:tcW w:w="902" w:type="dxa"/>
            <w:tcBorders>
              <w:left w:val="single" w:sz="4" w:space="0" w:color="000000"/>
              <w:right w:val="single" w:sz="4" w:space="0" w:color="000000"/>
            </w:tcBorders>
          </w:tcPr>
          <w:p w:rsidR="00337FBB" w:rsidRDefault="004C0D4A">
            <w:pPr>
              <w:pStyle w:val="rtf18Normal"/>
              <w:jc w:val="center"/>
            </w:pPr>
            <w:r>
              <w:rPr>
                <w:sz w:val="12"/>
              </w:rPr>
              <w:t>198/40</w:t>
            </w:r>
          </w:p>
        </w:tc>
        <w:tc>
          <w:tcPr>
            <w:tcW w:w="1483" w:type="dxa"/>
            <w:tcBorders>
              <w:left w:val="single" w:sz="4" w:space="0" w:color="000000"/>
              <w:right w:val="single" w:sz="4" w:space="0" w:color="000000"/>
            </w:tcBorders>
          </w:tcPr>
          <w:p w:rsidR="00337FBB" w:rsidRDefault="004C0D4A">
            <w:pPr>
              <w:pStyle w:val="rtf18Normal"/>
            </w:pPr>
            <w:r>
              <w:rPr>
                <w:sz w:val="12"/>
              </w:rPr>
              <w:t xml:space="preserve">SERVIZI AMMODERNAMENTO ED ADEGUAMENTO AUTOMEZZI CORPO POLIZIA LOCALE - finalizzato Art </w:t>
            </w:r>
            <w:r>
              <w:rPr>
                <w:sz w:val="12"/>
              </w:rPr>
              <w:t>208 CdS</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142: INCASSI ANNO 2024</w:t>
            </w:r>
          </w:p>
        </w:tc>
        <w:tc>
          <w:tcPr>
            <w:tcW w:w="902" w:type="dxa"/>
            <w:tcBorders>
              <w:left w:val="single" w:sz="4" w:space="0" w:color="000000"/>
              <w:right w:val="single" w:sz="4" w:space="0" w:color="000000"/>
            </w:tcBorders>
          </w:tcPr>
          <w:p w:rsidR="00337FBB" w:rsidRDefault="004C0D4A">
            <w:pPr>
              <w:pStyle w:val="rtf18Normal"/>
              <w:jc w:val="center"/>
            </w:pPr>
            <w:r>
              <w:rPr>
                <w:sz w:val="12"/>
              </w:rPr>
              <w:t>199/60</w:t>
            </w:r>
          </w:p>
        </w:tc>
        <w:tc>
          <w:tcPr>
            <w:tcW w:w="1483" w:type="dxa"/>
            <w:tcBorders>
              <w:left w:val="single" w:sz="4" w:space="0" w:color="000000"/>
              <w:right w:val="single" w:sz="4" w:space="0" w:color="000000"/>
            </w:tcBorders>
          </w:tcPr>
          <w:p w:rsidR="00337FBB" w:rsidRDefault="004C0D4A">
            <w:pPr>
              <w:pStyle w:val="rtf18Normal"/>
            </w:pPr>
            <w:r>
              <w:rPr>
                <w:sz w:val="12"/>
              </w:rPr>
              <w:t>TRASFERIMENTO PROVENTI DA EMISSIONE RUOLI C.d.S. art. 142 - COMUNE di RUFINA</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40.856,14</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40.856,14</w:t>
            </w:r>
          </w:p>
        </w:tc>
        <w:tc>
          <w:tcPr>
            <w:tcW w:w="1172" w:type="dxa"/>
            <w:tcBorders>
              <w:left w:val="single" w:sz="4" w:space="0" w:color="000000"/>
              <w:right w:val="single" w:sz="4" w:space="0" w:color="000000"/>
            </w:tcBorders>
          </w:tcPr>
          <w:p w:rsidR="00337FBB" w:rsidRDefault="004C0D4A">
            <w:pPr>
              <w:pStyle w:val="rtf18Normal"/>
              <w:jc w:val="right"/>
            </w:pPr>
            <w:r>
              <w:rPr>
                <w:sz w:val="12"/>
              </w:rPr>
              <w:t>40.856,14</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 xml:space="preserve">SANZIONI </w:t>
            </w:r>
            <w:r>
              <w:rPr>
                <w:sz w:val="12"/>
              </w:rPr>
              <w:t>C.D.S. ART. 142: INCASSI ANNO 2024</w:t>
            </w:r>
          </w:p>
        </w:tc>
        <w:tc>
          <w:tcPr>
            <w:tcW w:w="902" w:type="dxa"/>
            <w:tcBorders>
              <w:left w:val="single" w:sz="4" w:space="0" w:color="000000"/>
              <w:right w:val="single" w:sz="4" w:space="0" w:color="000000"/>
            </w:tcBorders>
          </w:tcPr>
          <w:p w:rsidR="00337FBB" w:rsidRDefault="004C0D4A">
            <w:pPr>
              <w:pStyle w:val="rtf18Normal"/>
              <w:jc w:val="center"/>
            </w:pPr>
            <w:r>
              <w:rPr>
                <w:sz w:val="12"/>
              </w:rPr>
              <w:t>199/61</w:t>
            </w:r>
          </w:p>
        </w:tc>
        <w:tc>
          <w:tcPr>
            <w:tcW w:w="1483" w:type="dxa"/>
            <w:tcBorders>
              <w:left w:val="single" w:sz="4" w:space="0" w:color="000000"/>
              <w:right w:val="single" w:sz="4" w:space="0" w:color="000000"/>
            </w:tcBorders>
          </w:tcPr>
          <w:p w:rsidR="00337FBB" w:rsidRDefault="004C0D4A">
            <w:pPr>
              <w:pStyle w:val="rtf18Normal"/>
            </w:pPr>
            <w:r>
              <w:rPr>
                <w:sz w:val="12"/>
              </w:rPr>
              <w:t>TRASFERIMENTO PROVENTI DA EMISSIONE RUOLI C.d.S. art. 142 - COMUNE di LONDA</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30.126,31</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30.126,31</w:t>
            </w:r>
          </w:p>
        </w:tc>
        <w:tc>
          <w:tcPr>
            <w:tcW w:w="1172" w:type="dxa"/>
            <w:tcBorders>
              <w:left w:val="single" w:sz="4" w:space="0" w:color="000000"/>
              <w:right w:val="single" w:sz="4" w:space="0" w:color="000000"/>
            </w:tcBorders>
          </w:tcPr>
          <w:p w:rsidR="00337FBB" w:rsidRDefault="004C0D4A">
            <w:pPr>
              <w:pStyle w:val="rtf18Normal"/>
              <w:jc w:val="right"/>
            </w:pPr>
            <w:r>
              <w:rPr>
                <w:sz w:val="12"/>
              </w:rPr>
              <w:t>30.126,31</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142: INCASSI ANNO 2024</w:t>
            </w:r>
          </w:p>
        </w:tc>
        <w:tc>
          <w:tcPr>
            <w:tcW w:w="902" w:type="dxa"/>
            <w:tcBorders>
              <w:left w:val="single" w:sz="4" w:space="0" w:color="000000"/>
              <w:right w:val="single" w:sz="4" w:space="0" w:color="000000"/>
            </w:tcBorders>
          </w:tcPr>
          <w:p w:rsidR="00337FBB" w:rsidRDefault="004C0D4A">
            <w:pPr>
              <w:pStyle w:val="rtf18Normal"/>
              <w:jc w:val="center"/>
            </w:pPr>
            <w:r>
              <w:rPr>
                <w:sz w:val="12"/>
              </w:rPr>
              <w:t>199/62</w:t>
            </w:r>
          </w:p>
        </w:tc>
        <w:tc>
          <w:tcPr>
            <w:tcW w:w="1483" w:type="dxa"/>
            <w:tcBorders>
              <w:left w:val="single" w:sz="4" w:space="0" w:color="000000"/>
              <w:right w:val="single" w:sz="4" w:space="0" w:color="000000"/>
            </w:tcBorders>
          </w:tcPr>
          <w:p w:rsidR="00337FBB" w:rsidRDefault="004C0D4A">
            <w:pPr>
              <w:pStyle w:val="rtf18Normal"/>
            </w:pPr>
            <w:r>
              <w:rPr>
                <w:sz w:val="12"/>
              </w:rPr>
              <w:t>TRASFERIMENTO PROVENTI DA</w:t>
            </w:r>
            <w:r>
              <w:rPr>
                <w:sz w:val="12"/>
              </w:rPr>
              <w:t xml:space="preserve"> EMISSIONE RUOLI C.d.S. art. 142 - COMUNE di SAN GODENZO</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62.934,05</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62.934,05</w:t>
            </w:r>
          </w:p>
        </w:tc>
        <w:tc>
          <w:tcPr>
            <w:tcW w:w="1172" w:type="dxa"/>
            <w:tcBorders>
              <w:left w:val="single" w:sz="4" w:space="0" w:color="000000"/>
              <w:right w:val="single" w:sz="4" w:space="0" w:color="000000"/>
            </w:tcBorders>
          </w:tcPr>
          <w:p w:rsidR="00337FBB" w:rsidRDefault="004C0D4A">
            <w:pPr>
              <w:pStyle w:val="rtf18Normal"/>
              <w:jc w:val="right"/>
            </w:pPr>
            <w:r>
              <w:rPr>
                <w:sz w:val="12"/>
              </w:rPr>
              <w:t>62.934,05</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208: INCASSI ANNO 2024</w:t>
            </w:r>
          </w:p>
        </w:tc>
        <w:tc>
          <w:tcPr>
            <w:tcW w:w="902" w:type="dxa"/>
            <w:tcBorders>
              <w:left w:val="single" w:sz="4" w:space="0" w:color="000000"/>
              <w:right w:val="single" w:sz="4" w:space="0" w:color="000000"/>
            </w:tcBorders>
          </w:tcPr>
          <w:p w:rsidR="00337FBB" w:rsidRDefault="004C0D4A">
            <w:pPr>
              <w:pStyle w:val="rtf18Normal"/>
              <w:jc w:val="center"/>
            </w:pPr>
            <w:r>
              <w:rPr>
                <w:sz w:val="12"/>
              </w:rPr>
              <w:t>199/70</w:t>
            </w:r>
          </w:p>
        </w:tc>
        <w:tc>
          <w:tcPr>
            <w:tcW w:w="1483" w:type="dxa"/>
            <w:tcBorders>
              <w:left w:val="single" w:sz="4" w:space="0" w:color="000000"/>
              <w:right w:val="single" w:sz="4" w:space="0" w:color="000000"/>
            </w:tcBorders>
          </w:tcPr>
          <w:p w:rsidR="00337FBB" w:rsidRDefault="004C0D4A">
            <w:pPr>
              <w:pStyle w:val="rtf18Normal"/>
            </w:pPr>
            <w:r>
              <w:rPr>
                <w:sz w:val="12"/>
              </w:rPr>
              <w:t>TRASFERIMENTO PROVENTI DA EMISSIONE RUOLI C.d.S. art. 208    - COMUNE di RUFINA</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28.999,34</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28.999,34</w:t>
            </w:r>
          </w:p>
        </w:tc>
        <w:tc>
          <w:tcPr>
            <w:tcW w:w="1172" w:type="dxa"/>
            <w:tcBorders>
              <w:left w:val="single" w:sz="4" w:space="0" w:color="000000"/>
              <w:right w:val="single" w:sz="4" w:space="0" w:color="000000"/>
            </w:tcBorders>
          </w:tcPr>
          <w:p w:rsidR="00337FBB" w:rsidRDefault="004C0D4A">
            <w:pPr>
              <w:pStyle w:val="rtf18Normal"/>
              <w:jc w:val="right"/>
            </w:pPr>
            <w:r>
              <w:rPr>
                <w:sz w:val="12"/>
              </w:rPr>
              <w:t>28.999,34</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208: INCASSI ANNO 2024</w:t>
            </w:r>
          </w:p>
        </w:tc>
        <w:tc>
          <w:tcPr>
            <w:tcW w:w="902" w:type="dxa"/>
            <w:tcBorders>
              <w:left w:val="single" w:sz="4" w:space="0" w:color="000000"/>
              <w:right w:val="single" w:sz="4" w:space="0" w:color="000000"/>
            </w:tcBorders>
          </w:tcPr>
          <w:p w:rsidR="00337FBB" w:rsidRDefault="004C0D4A">
            <w:pPr>
              <w:pStyle w:val="rtf18Normal"/>
              <w:jc w:val="center"/>
            </w:pPr>
            <w:r>
              <w:rPr>
                <w:sz w:val="12"/>
              </w:rPr>
              <w:t>199/71</w:t>
            </w:r>
          </w:p>
        </w:tc>
        <w:tc>
          <w:tcPr>
            <w:tcW w:w="1483" w:type="dxa"/>
            <w:tcBorders>
              <w:left w:val="single" w:sz="4" w:space="0" w:color="000000"/>
              <w:right w:val="single" w:sz="4" w:space="0" w:color="000000"/>
            </w:tcBorders>
          </w:tcPr>
          <w:p w:rsidR="00337FBB" w:rsidRDefault="004C0D4A">
            <w:pPr>
              <w:pStyle w:val="rtf18Normal"/>
            </w:pPr>
            <w:r>
              <w:rPr>
                <w:sz w:val="12"/>
              </w:rPr>
              <w:t>TRASFERIMENTO PROVENTI DA EMISSIONE RUOLI C.d.S. art. 208    - COMUNE di LONDA</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12.759,44</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12.759,44</w:t>
            </w:r>
          </w:p>
        </w:tc>
        <w:tc>
          <w:tcPr>
            <w:tcW w:w="1172" w:type="dxa"/>
            <w:tcBorders>
              <w:left w:val="single" w:sz="4" w:space="0" w:color="000000"/>
              <w:right w:val="single" w:sz="4" w:space="0" w:color="000000"/>
            </w:tcBorders>
          </w:tcPr>
          <w:p w:rsidR="00337FBB" w:rsidRDefault="004C0D4A">
            <w:pPr>
              <w:pStyle w:val="rtf18Normal"/>
              <w:jc w:val="right"/>
            </w:pPr>
            <w:r>
              <w:rPr>
                <w:sz w:val="12"/>
              </w:rPr>
              <w:t>12.759,44</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208: INCASSI ANNO 2024</w:t>
            </w:r>
          </w:p>
        </w:tc>
        <w:tc>
          <w:tcPr>
            <w:tcW w:w="902" w:type="dxa"/>
            <w:tcBorders>
              <w:left w:val="single" w:sz="4" w:space="0" w:color="000000"/>
              <w:right w:val="single" w:sz="4" w:space="0" w:color="000000"/>
            </w:tcBorders>
          </w:tcPr>
          <w:p w:rsidR="00337FBB" w:rsidRDefault="004C0D4A">
            <w:pPr>
              <w:pStyle w:val="rtf18Normal"/>
              <w:jc w:val="center"/>
            </w:pPr>
            <w:r>
              <w:rPr>
                <w:sz w:val="12"/>
              </w:rPr>
              <w:t>199/72</w:t>
            </w:r>
          </w:p>
        </w:tc>
        <w:tc>
          <w:tcPr>
            <w:tcW w:w="1483" w:type="dxa"/>
            <w:tcBorders>
              <w:left w:val="single" w:sz="4" w:space="0" w:color="000000"/>
              <w:right w:val="single" w:sz="4" w:space="0" w:color="000000"/>
            </w:tcBorders>
          </w:tcPr>
          <w:p w:rsidR="00337FBB" w:rsidRDefault="004C0D4A">
            <w:pPr>
              <w:pStyle w:val="rtf18Normal"/>
            </w:pPr>
            <w:r>
              <w:rPr>
                <w:sz w:val="12"/>
              </w:rPr>
              <w:t>TRASFERIMENTO PROVENTI DA EMISSIONE RUOLI C.d.S. art. 208    - COMUNE di SAN GODENZO</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27.025,25</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27.025,25</w:t>
            </w:r>
          </w:p>
        </w:tc>
        <w:tc>
          <w:tcPr>
            <w:tcW w:w="1172" w:type="dxa"/>
            <w:tcBorders>
              <w:left w:val="single" w:sz="4" w:space="0" w:color="000000"/>
              <w:right w:val="single" w:sz="4" w:space="0" w:color="000000"/>
            </w:tcBorders>
          </w:tcPr>
          <w:p w:rsidR="00337FBB" w:rsidRDefault="004C0D4A">
            <w:pPr>
              <w:pStyle w:val="rtf18Normal"/>
              <w:jc w:val="right"/>
            </w:pPr>
            <w:r>
              <w:rPr>
                <w:sz w:val="12"/>
              </w:rPr>
              <w:t>27.025,25</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SANZIONI C.D.S. ART. 208 LETT. C</w:t>
            </w:r>
          </w:p>
        </w:tc>
        <w:tc>
          <w:tcPr>
            <w:tcW w:w="902" w:type="dxa"/>
            <w:tcBorders>
              <w:left w:val="single" w:sz="4" w:space="0" w:color="000000"/>
              <w:right w:val="single" w:sz="4" w:space="0" w:color="000000"/>
            </w:tcBorders>
          </w:tcPr>
          <w:p w:rsidR="00337FBB" w:rsidRDefault="004C0D4A">
            <w:pPr>
              <w:pStyle w:val="rtf18Normal"/>
              <w:jc w:val="center"/>
            </w:pPr>
            <w:r>
              <w:rPr>
                <w:sz w:val="12"/>
              </w:rPr>
              <w:t>199/72</w:t>
            </w:r>
          </w:p>
        </w:tc>
        <w:tc>
          <w:tcPr>
            <w:tcW w:w="1483" w:type="dxa"/>
            <w:tcBorders>
              <w:left w:val="single" w:sz="4" w:space="0" w:color="000000"/>
              <w:right w:val="single" w:sz="4" w:space="0" w:color="000000"/>
            </w:tcBorders>
          </w:tcPr>
          <w:p w:rsidR="00337FBB" w:rsidRDefault="004C0D4A">
            <w:pPr>
              <w:pStyle w:val="rtf18Normal"/>
            </w:pPr>
            <w:r>
              <w:rPr>
                <w:sz w:val="12"/>
              </w:rPr>
              <w:t xml:space="preserve">TRASFERIMENTO </w:t>
            </w:r>
            <w:r>
              <w:rPr>
                <w:sz w:val="12"/>
              </w:rPr>
              <w:t>PROVENTI DA EMISSIONE RUOLI C.d.S. art. 208    - COMUNE di SAN GODENZO</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-565,45</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565,45</w:t>
            </w:r>
          </w:p>
        </w:tc>
      </w:tr>
      <w:tr w:rsidR="00337FBB">
        <w:tc>
          <w:tcPr>
            <w:tcW w:w="4770" w:type="dxa"/>
            <w:gridSpan w:val="4"/>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b/>
                <w:sz w:val="12"/>
              </w:rPr>
              <w:t>Totale vincoli derivanti dalla legge (l/1)</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9.200,00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247.700,53</w:t>
            </w:r>
          </w:p>
        </w:tc>
        <w:tc>
          <w:tcPr>
            <w:tcW w:w="117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-565,45</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247.700,53</w:t>
            </w:r>
          </w:p>
        </w:tc>
        <w:tc>
          <w:tcPr>
            <w:tcW w:w="1171"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b/>
                <w:sz w:val="12"/>
              </w:rPr>
              <w:t>257.465,98</w:t>
            </w:r>
          </w:p>
        </w:tc>
      </w:tr>
    </w:tbl>
    <w:p w:rsidR="00337FBB" w:rsidRDefault="00337FBB">
      <w:pPr>
        <w:pStyle w:val="rtf18Normal"/>
        <w:rPr>
          <w:sz w:val="12"/>
        </w:rPr>
      </w:pPr>
    </w:p>
    <w:tbl>
      <w:tblPr>
        <w:tblW w:w="15309" w:type="dxa"/>
        <w:tblInd w:w="-69" w:type="dxa"/>
        <w:tblLayout w:type="fixed"/>
        <w:tblCellMar>
          <w:top w:w="28" w:type="dxa"/>
          <w:left w:w="70" w:type="dxa"/>
          <w:bottom w:w="28" w:type="dxa"/>
          <w:right w:w="70" w:type="dxa"/>
        </w:tblCellMar>
        <w:tblLook w:val="04A0" w:firstRow="1" w:lastRow="0" w:firstColumn="1" w:lastColumn="0" w:noHBand="0" w:noVBand="1"/>
      </w:tblPr>
      <w:tblGrid>
        <w:gridCol w:w="900"/>
        <w:gridCol w:w="1481"/>
        <w:gridCol w:w="902"/>
        <w:gridCol w:w="1485"/>
        <w:gridCol w:w="1171"/>
        <w:gridCol w:w="1171"/>
        <w:gridCol w:w="1171"/>
        <w:gridCol w:w="1171"/>
        <w:gridCol w:w="1171"/>
        <w:gridCol w:w="1172"/>
        <w:gridCol w:w="1171"/>
        <w:gridCol w:w="1171"/>
        <w:gridCol w:w="1172"/>
      </w:tblGrid>
      <w:tr w:rsidR="00337FBB">
        <w:tc>
          <w:tcPr>
            <w:tcW w:w="15308" w:type="dxa"/>
            <w:gridSpan w:val="13"/>
            <w:tcBorders>
              <w:top w:val="single" w:sz="4" w:space="0" w:color="000000"/>
              <w:left w:val="single" w:sz="4" w:space="0" w:color="000000"/>
              <w:right w:val="single" w:sz="4" w:space="0" w:color="000000"/>
            </w:tcBorders>
            <w:vAlign w:val="center"/>
          </w:tcPr>
          <w:p w:rsidR="00337FBB" w:rsidRDefault="004C0D4A">
            <w:pPr>
              <w:pStyle w:val="rtf18Normal"/>
            </w:pPr>
            <w:r>
              <w:rPr>
                <w:b/>
                <w:sz w:val="12"/>
              </w:rPr>
              <w:t xml:space="preserve">Vincoli derivanti </w:t>
            </w:r>
            <w:r>
              <w:rPr>
                <w:b/>
                <w:sz w:val="12"/>
              </w:rPr>
              <w:t>da trasferimenti</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 C/Capitale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Impianto TLR Vallombrosa</w:t>
            </w:r>
          </w:p>
        </w:tc>
        <w:tc>
          <w:tcPr>
            <w:tcW w:w="1170" w:type="dxa"/>
            <w:tcBorders>
              <w:left w:val="single" w:sz="4" w:space="0" w:color="000000"/>
              <w:right w:val="single" w:sz="4" w:space="0" w:color="000000"/>
            </w:tcBorders>
          </w:tcPr>
          <w:p w:rsidR="00337FBB" w:rsidRDefault="004C0D4A">
            <w:pPr>
              <w:pStyle w:val="rtf18Normal"/>
              <w:jc w:val="right"/>
            </w:pPr>
            <w:r>
              <w:rPr>
                <w:sz w:val="12"/>
              </w:rPr>
              <w:t>2.065,07</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2.065,07</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Fondi Vincolati da Trasferimenti C/Capitale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Mezzi Antincendio</w:t>
            </w:r>
          </w:p>
        </w:tc>
        <w:tc>
          <w:tcPr>
            <w:tcW w:w="1170" w:type="dxa"/>
            <w:tcBorders>
              <w:left w:val="single" w:sz="4" w:space="0" w:color="000000"/>
              <w:right w:val="single" w:sz="4" w:space="0" w:color="000000"/>
            </w:tcBorders>
          </w:tcPr>
          <w:p w:rsidR="00337FBB" w:rsidRDefault="004C0D4A">
            <w:pPr>
              <w:pStyle w:val="rtf18Normal"/>
              <w:jc w:val="right"/>
            </w:pPr>
            <w:r>
              <w:rPr>
                <w:sz w:val="12"/>
              </w:rPr>
              <w:t>1.394,46</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1.394,46</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Fondi Vincolati da Trasferimenti C/Capitale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Invaso Gorazzaio</w:t>
            </w:r>
          </w:p>
        </w:tc>
        <w:tc>
          <w:tcPr>
            <w:tcW w:w="1170" w:type="dxa"/>
            <w:tcBorders>
              <w:left w:val="single" w:sz="4" w:space="0" w:color="000000"/>
              <w:right w:val="single" w:sz="4" w:space="0" w:color="000000"/>
            </w:tcBorders>
          </w:tcPr>
          <w:p w:rsidR="00337FBB" w:rsidRDefault="004C0D4A">
            <w:pPr>
              <w:pStyle w:val="rtf18Normal"/>
              <w:jc w:val="right"/>
            </w:pPr>
            <w:r>
              <w:rPr>
                <w:sz w:val="12"/>
              </w:rPr>
              <w:t>150.688,77</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150.688,77</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 C/Capitale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Impianto TLR San Godenzo</w:t>
            </w:r>
          </w:p>
        </w:tc>
        <w:tc>
          <w:tcPr>
            <w:tcW w:w="1170" w:type="dxa"/>
            <w:tcBorders>
              <w:left w:val="single" w:sz="4" w:space="0" w:color="000000"/>
              <w:right w:val="single" w:sz="4" w:space="0" w:color="000000"/>
            </w:tcBorders>
          </w:tcPr>
          <w:p w:rsidR="00337FBB" w:rsidRDefault="004C0D4A">
            <w:pPr>
              <w:pStyle w:val="rtf18Normal"/>
              <w:jc w:val="right"/>
            </w:pPr>
            <w:r>
              <w:rPr>
                <w:sz w:val="12"/>
              </w:rPr>
              <w:t>1.214,58</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1.214,58</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da anni precedenti/Capitale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Interventi su Patrimonio Forestale</w:t>
            </w:r>
          </w:p>
        </w:tc>
        <w:tc>
          <w:tcPr>
            <w:tcW w:w="1170" w:type="dxa"/>
            <w:tcBorders>
              <w:left w:val="single" w:sz="4" w:space="0" w:color="000000"/>
              <w:right w:val="single" w:sz="4" w:space="0" w:color="000000"/>
            </w:tcBorders>
          </w:tcPr>
          <w:p w:rsidR="00337FBB" w:rsidRDefault="004C0D4A">
            <w:pPr>
              <w:pStyle w:val="rtf18Normal"/>
              <w:jc w:val="right"/>
            </w:pPr>
            <w:r>
              <w:rPr>
                <w:sz w:val="12"/>
              </w:rPr>
              <w:t>48.755,57</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48.755,57</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Progetto Iter net</w:t>
            </w:r>
          </w:p>
        </w:tc>
        <w:tc>
          <w:tcPr>
            <w:tcW w:w="1170" w:type="dxa"/>
            <w:tcBorders>
              <w:left w:val="single" w:sz="4" w:space="0" w:color="000000"/>
              <w:right w:val="single" w:sz="4" w:space="0" w:color="000000"/>
            </w:tcBorders>
          </w:tcPr>
          <w:p w:rsidR="00337FBB" w:rsidRDefault="004C0D4A">
            <w:pPr>
              <w:pStyle w:val="rtf18Normal"/>
              <w:jc w:val="right"/>
            </w:pPr>
            <w:r>
              <w:rPr>
                <w:sz w:val="12"/>
              </w:rPr>
              <w:t>4.083,88</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4.083,88</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Progetto Iter Net</w:t>
            </w:r>
          </w:p>
        </w:tc>
        <w:tc>
          <w:tcPr>
            <w:tcW w:w="1170" w:type="dxa"/>
            <w:tcBorders>
              <w:left w:val="single" w:sz="4" w:space="0" w:color="000000"/>
              <w:right w:val="single" w:sz="4" w:space="0" w:color="000000"/>
            </w:tcBorders>
          </w:tcPr>
          <w:p w:rsidR="00337FBB" w:rsidRDefault="004C0D4A">
            <w:pPr>
              <w:pStyle w:val="rtf18Normal"/>
              <w:jc w:val="right"/>
            </w:pPr>
            <w:r>
              <w:rPr>
                <w:sz w:val="12"/>
              </w:rPr>
              <w:t>4.428,40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4.428,40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Piano di Sviluppo</w:t>
            </w:r>
          </w:p>
        </w:tc>
        <w:tc>
          <w:tcPr>
            <w:tcW w:w="1170" w:type="dxa"/>
            <w:tcBorders>
              <w:left w:val="single" w:sz="4" w:space="0" w:color="000000"/>
              <w:right w:val="single" w:sz="4" w:space="0" w:color="000000"/>
            </w:tcBorders>
          </w:tcPr>
          <w:p w:rsidR="00337FBB" w:rsidRDefault="004C0D4A">
            <w:pPr>
              <w:pStyle w:val="rtf18Normal"/>
              <w:jc w:val="right"/>
            </w:pPr>
            <w:r>
              <w:rPr>
                <w:sz w:val="12"/>
              </w:rPr>
              <w:t>210.945,83</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210.945,83</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 xml:space="preserve">Progetti Finanziati anni </w:t>
            </w:r>
            <w:r>
              <w:rPr>
                <w:sz w:val="12"/>
              </w:rPr>
              <w:t>precedenti</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Piano Sviluppo Impianti</w:t>
            </w:r>
          </w:p>
        </w:tc>
        <w:tc>
          <w:tcPr>
            <w:tcW w:w="1170" w:type="dxa"/>
            <w:tcBorders>
              <w:left w:val="single" w:sz="4" w:space="0" w:color="000000"/>
              <w:right w:val="single" w:sz="4" w:space="0" w:color="000000"/>
            </w:tcBorders>
          </w:tcPr>
          <w:p w:rsidR="00337FBB" w:rsidRDefault="004C0D4A">
            <w:pPr>
              <w:pStyle w:val="rtf18Normal"/>
              <w:jc w:val="right"/>
            </w:pPr>
            <w:r>
              <w:rPr>
                <w:sz w:val="12"/>
              </w:rPr>
              <w:t>3.038,36</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3.038,36</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Piano Sviluppo Centro Multifunzionale</w:t>
            </w:r>
          </w:p>
        </w:tc>
        <w:tc>
          <w:tcPr>
            <w:tcW w:w="1170" w:type="dxa"/>
            <w:tcBorders>
              <w:left w:val="single" w:sz="4" w:space="0" w:color="000000"/>
              <w:right w:val="single" w:sz="4" w:space="0" w:color="000000"/>
            </w:tcBorders>
          </w:tcPr>
          <w:p w:rsidR="00337FBB" w:rsidRDefault="004C0D4A">
            <w:pPr>
              <w:pStyle w:val="rtf18Normal"/>
              <w:jc w:val="right"/>
            </w:pPr>
            <w:r>
              <w:rPr>
                <w:sz w:val="12"/>
              </w:rPr>
              <w:t>2.129,75</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2.129,75</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Piano di Sviluppo Viabilità Rurale</w:t>
            </w:r>
          </w:p>
        </w:tc>
        <w:tc>
          <w:tcPr>
            <w:tcW w:w="1170" w:type="dxa"/>
            <w:tcBorders>
              <w:left w:val="single" w:sz="4" w:space="0" w:color="000000"/>
              <w:right w:val="single" w:sz="4" w:space="0" w:color="000000"/>
            </w:tcBorders>
          </w:tcPr>
          <w:p w:rsidR="00337FBB" w:rsidRDefault="004C0D4A">
            <w:pPr>
              <w:pStyle w:val="rtf18Normal"/>
              <w:jc w:val="right"/>
            </w:pPr>
            <w:r>
              <w:rPr>
                <w:sz w:val="12"/>
              </w:rPr>
              <w:t>38.098,56</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38.098,56</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Piano Sviluppo FER</w:t>
            </w:r>
          </w:p>
        </w:tc>
        <w:tc>
          <w:tcPr>
            <w:tcW w:w="1170" w:type="dxa"/>
            <w:tcBorders>
              <w:left w:val="single" w:sz="4" w:space="0" w:color="000000"/>
              <w:right w:val="single" w:sz="4" w:space="0" w:color="000000"/>
            </w:tcBorders>
          </w:tcPr>
          <w:p w:rsidR="00337FBB" w:rsidRDefault="004C0D4A">
            <w:pPr>
              <w:pStyle w:val="rtf18Normal"/>
              <w:jc w:val="right"/>
            </w:pPr>
            <w:r>
              <w:rPr>
                <w:sz w:val="12"/>
              </w:rPr>
              <w:t>414,21</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414,21</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 xml:space="preserve">Gestione </w:t>
            </w:r>
            <w:r>
              <w:rPr>
                <w:sz w:val="12"/>
              </w:rPr>
              <w:t>PAF</w:t>
            </w:r>
          </w:p>
        </w:tc>
        <w:tc>
          <w:tcPr>
            <w:tcW w:w="1170" w:type="dxa"/>
            <w:tcBorders>
              <w:left w:val="single" w:sz="4" w:space="0" w:color="000000"/>
              <w:right w:val="single" w:sz="4" w:space="0" w:color="000000"/>
            </w:tcBorders>
          </w:tcPr>
          <w:p w:rsidR="00337FBB" w:rsidRDefault="004C0D4A">
            <w:pPr>
              <w:pStyle w:val="rtf18Normal"/>
              <w:jc w:val="right"/>
            </w:pPr>
            <w:r>
              <w:rPr>
                <w:sz w:val="12"/>
              </w:rPr>
              <w:t>243,54</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243,54</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CEE Foreste Modello</w:t>
            </w:r>
          </w:p>
        </w:tc>
        <w:tc>
          <w:tcPr>
            <w:tcW w:w="1170" w:type="dxa"/>
            <w:tcBorders>
              <w:left w:val="single" w:sz="4" w:space="0" w:color="000000"/>
              <w:right w:val="single" w:sz="4" w:space="0" w:color="000000"/>
            </w:tcBorders>
          </w:tcPr>
          <w:p w:rsidR="00337FBB" w:rsidRDefault="004C0D4A">
            <w:pPr>
              <w:pStyle w:val="rtf18Normal"/>
              <w:jc w:val="right"/>
            </w:pPr>
            <w:r>
              <w:rPr>
                <w:sz w:val="12"/>
              </w:rPr>
              <w:t>2.493,95</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2.493,95</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Progetto Demoscope</w:t>
            </w:r>
          </w:p>
        </w:tc>
        <w:tc>
          <w:tcPr>
            <w:tcW w:w="1170" w:type="dxa"/>
            <w:tcBorders>
              <w:left w:val="single" w:sz="4" w:space="0" w:color="000000"/>
              <w:right w:val="single" w:sz="4" w:space="0" w:color="000000"/>
            </w:tcBorders>
          </w:tcPr>
          <w:p w:rsidR="00337FBB" w:rsidRDefault="004C0D4A">
            <w:pPr>
              <w:pStyle w:val="rtf18Normal"/>
              <w:jc w:val="right"/>
            </w:pPr>
            <w:r>
              <w:rPr>
                <w:sz w:val="12"/>
              </w:rPr>
              <w:t>1.591,31</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1.591,31</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Prevenzione Incendi</w:t>
            </w:r>
          </w:p>
        </w:tc>
        <w:tc>
          <w:tcPr>
            <w:tcW w:w="1170" w:type="dxa"/>
            <w:tcBorders>
              <w:left w:val="single" w:sz="4" w:space="0" w:color="000000"/>
              <w:right w:val="single" w:sz="4" w:space="0" w:color="000000"/>
            </w:tcBorders>
          </w:tcPr>
          <w:p w:rsidR="00337FBB" w:rsidRDefault="004C0D4A">
            <w:pPr>
              <w:pStyle w:val="rtf18Normal"/>
              <w:jc w:val="right"/>
            </w:pPr>
            <w:r>
              <w:rPr>
                <w:sz w:val="12"/>
              </w:rPr>
              <w:t>2.410,70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2.410,70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Contributi associazione Volontariato</w:t>
            </w:r>
          </w:p>
        </w:tc>
        <w:tc>
          <w:tcPr>
            <w:tcW w:w="1170" w:type="dxa"/>
            <w:tcBorders>
              <w:left w:val="single" w:sz="4" w:space="0" w:color="000000"/>
              <w:right w:val="single" w:sz="4" w:space="0" w:color="000000"/>
            </w:tcBorders>
          </w:tcPr>
          <w:p w:rsidR="00337FBB" w:rsidRDefault="004C0D4A">
            <w:pPr>
              <w:pStyle w:val="rtf18Normal"/>
              <w:jc w:val="right"/>
            </w:pPr>
            <w:r>
              <w:rPr>
                <w:sz w:val="12"/>
              </w:rPr>
              <w:t>4.325,00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4.325,00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Corsi Forestali</w:t>
            </w:r>
          </w:p>
        </w:tc>
        <w:tc>
          <w:tcPr>
            <w:tcW w:w="1170" w:type="dxa"/>
            <w:tcBorders>
              <w:left w:val="single" w:sz="4" w:space="0" w:color="000000"/>
              <w:right w:val="single" w:sz="4" w:space="0" w:color="000000"/>
            </w:tcBorders>
          </w:tcPr>
          <w:p w:rsidR="00337FBB" w:rsidRDefault="004C0D4A">
            <w:pPr>
              <w:pStyle w:val="rtf18Normal"/>
              <w:jc w:val="right"/>
            </w:pPr>
            <w:r>
              <w:rPr>
                <w:sz w:val="12"/>
              </w:rPr>
              <w:t>3.919,98</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3.919,98</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Contributi Bonifica</w:t>
            </w:r>
          </w:p>
        </w:tc>
        <w:tc>
          <w:tcPr>
            <w:tcW w:w="1170" w:type="dxa"/>
            <w:tcBorders>
              <w:left w:val="single" w:sz="4" w:space="0" w:color="000000"/>
              <w:right w:val="single" w:sz="4" w:space="0" w:color="000000"/>
            </w:tcBorders>
          </w:tcPr>
          <w:p w:rsidR="00337FBB" w:rsidRDefault="004C0D4A">
            <w:pPr>
              <w:pStyle w:val="rtf18Normal"/>
              <w:jc w:val="right"/>
            </w:pPr>
            <w:r>
              <w:rPr>
                <w:sz w:val="12"/>
              </w:rPr>
              <w:t>500,00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500,00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Patrimonio Forestale</w:t>
            </w:r>
          </w:p>
        </w:tc>
        <w:tc>
          <w:tcPr>
            <w:tcW w:w="1170" w:type="dxa"/>
            <w:tcBorders>
              <w:left w:val="single" w:sz="4" w:space="0" w:color="000000"/>
              <w:right w:val="single" w:sz="4" w:space="0" w:color="000000"/>
            </w:tcBorders>
          </w:tcPr>
          <w:p w:rsidR="00337FBB" w:rsidRDefault="004C0D4A">
            <w:pPr>
              <w:pStyle w:val="rtf18Normal"/>
              <w:jc w:val="right"/>
            </w:pPr>
            <w:r>
              <w:rPr>
                <w:sz w:val="12"/>
              </w:rPr>
              <w:t>9.202,07</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9.202,07</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Progetto Opere Pubbliche</w:t>
            </w:r>
          </w:p>
        </w:tc>
        <w:tc>
          <w:tcPr>
            <w:tcW w:w="1170" w:type="dxa"/>
            <w:tcBorders>
              <w:left w:val="single" w:sz="4" w:space="0" w:color="000000"/>
              <w:right w:val="single" w:sz="4" w:space="0" w:color="000000"/>
            </w:tcBorders>
          </w:tcPr>
          <w:p w:rsidR="00337FBB" w:rsidRDefault="004C0D4A">
            <w:pPr>
              <w:pStyle w:val="rtf18Normal"/>
              <w:jc w:val="right"/>
            </w:pPr>
            <w:r>
              <w:rPr>
                <w:sz w:val="12"/>
              </w:rPr>
              <w:t>332.050,00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332.050,00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Protezione civile</w:t>
            </w:r>
          </w:p>
        </w:tc>
        <w:tc>
          <w:tcPr>
            <w:tcW w:w="1170" w:type="dxa"/>
            <w:tcBorders>
              <w:left w:val="single" w:sz="4" w:space="0" w:color="000000"/>
              <w:right w:val="single" w:sz="4" w:space="0" w:color="000000"/>
            </w:tcBorders>
          </w:tcPr>
          <w:p w:rsidR="00337FBB" w:rsidRDefault="004C0D4A">
            <w:pPr>
              <w:pStyle w:val="rtf18Normal"/>
              <w:jc w:val="right"/>
            </w:pPr>
            <w:r>
              <w:rPr>
                <w:sz w:val="12"/>
              </w:rPr>
              <w:t>3.000,00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3.000,00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anni precedenti/Corrente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Esercitazioni P Civile</w:t>
            </w:r>
          </w:p>
        </w:tc>
        <w:tc>
          <w:tcPr>
            <w:tcW w:w="1170" w:type="dxa"/>
            <w:tcBorders>
              <w:left w:val="single" w:sz="4" w:space="0" w:color="000000"/>
              <w:right w:val="single" w:sz="4" w:space="0" w:color="000000"/>
            </w:tcBorders>
          </w:tcPr>
          <w:p w:rsidR="00337FBB" w:rsidRDefault="004C0D4A">
            <w:pPr>
              <w:pStyle w:val="rtf18Normal"/>
              <w:jc w:val="right"/>
            </w:pPr>
            <w:r>
              <w:rPr>
                <w:sz w:val="12"/>
              </w:rPr>
              <w:t>2.800,00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2.800,00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 xml:space="preserve">Progetti </w:t>
            </w:r>
            <w:r>
              <w:rPr>
                <w:sz w:val="12"/>
              </w:rPr>
              <w:t>Finanziati anni precedenti/Corrente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Acquisto Beni Bonifica</w:t>
            </w:r>
          </w:p>
        </w:tc>
        <w:tc>
          <w:tcPr>
            <w:tcW w:w="1170" w:type="dxa"/>
            <w:tcBorders>
              <w:left w:val="single" w:sz="4" w:space="0" w:color="000000"/>
              <w:right w:val="single" w:sz="4" w:space="0" w:color="000000"/>
            </w:tcBorders>
          </w:tcPr>
          <w:p w:rsidR="00337FBB" w:rsidRDefault="004C0D4A">
            <w:pPr>
              <w:pStyle w:val="rtf18Normal"/>
              <w:jc w:val="right"/>
            </w:pPr>
            <w:r>
              <w:rPr>
                <w:sz w:val="12"/>
              </w:rPr>
              <w:t>1.200,00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1.200,00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Finanziati /Corrente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Foresta Modello</w:t>
            </w:r>
          </w:p>
        </w:tc>
        <w:tc>
          <w:tcPr>
            <w:tcW w:w="1170" w:type="dxa"/>
            <w:tcBorders>
              <w:left w:val="single" w:sz="4" w:space="0" w:color="000000"/>
              <w:right w:val="single" w:sz="4" w:space="0" w:color="000000"/>
            </w:tcBorders>
          </w:tcPr>
          <w:p w:rsidR="00337FBB" w:rsidRDefault="004C0D4A">
            <w:pPr>
              <w:pStyle w:val="rtf18Normal"/>
              <w:jc w:val="right"/>
            </w:pPr>
            <w:r>
              <w:rPr>
                <w:sz w:val="12"/>
              </w:rPr>
              <w:t>2.919,72</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2.919,72</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Progetti da trasferimenti/Corrente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Fondo PSR . Mis 8.5</w:t>
            </w:r>
          </w:p>
        </w:tc>
        <w:tc>
          <w:tcPr>
            <w:tcW w:w="1170" w:type="dxa"/>
            <w:tcBorders>
              <w:left w:val="single" w:sz="4" w:space="0" w:color="000000"/>
              <w:right w:val="single" w:sz="4" w:space="0" w:color="000000"/>
            </w:tcBorders>
          </w:tcPr>
          <w:p w:rsidR="00337FBB" w:rsidRDefault="004C0D4A">
            <w:pPr>
              <w:pStyle w:val="rtf18Normal"/>
              <w:jc w:val="right"/>
            </w:pPr>
            <w:r>
              <w:rPr>
                <w:sz w:val="12"/>
              </w:rPr>
              <w:t>9.875,40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9.875,40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vincolo covid</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vincolo covid</w:t>
            </w:r>
          </w:p>
        </w:tc>
        <w:tc>
          <w:tcPr>
            <w:tcW w:w="1170" w:type="dxa"/>
            <w:tcBorders>
              <w:left w:val="single" w:sz="4" w:space="0" w:color="000000"/>
              <w:right w:val="single" w:sz="4" w:space="0" w:color="000000"/>
            </w:tcBorders>
          </w:tcPr>
          <w:p w:rsidR="00337FBB" w:rsidRDefault="004C0D4A">
            <w:pPr>
              <w:pStyle w:val="rtf18Normal"/>
              <w:jc w:val="right"/>
            </w:pPr>
            <w:r>
              <w:rPr>
                <w:sz w:val="12"/>
              </w:rPr>
              <w:t>411.246,16</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411.246,16</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CAP E. 391 ACC 2019</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CAP U 467-468</w:t>
            </w:r>
          </w:p>
        </w:tc>
        <w:tc>
          <w:tcPr>
            <w:tcW w:w="1170" w:type="dxa"/>
            <w:tcBorders>
              <w:left w:val="single" w:sz="4" w:space="0" w:color="000000"/>
              <w:right w:val="single" w:sz="4" w:space="0" w:color="000000"/>
            </w:tcBorders>
          </w:tcPr>
          <w:p w:rsidR="00337FBB" w:rsidRDefault="004C0D4A">
            <w:pPr>
              <w:pStyle w:val="rtf18Normal"/>
              <w:jc w:val="right"/>
            </w:pPr>
            <w:r>
              <w:rPr>
                <w:sz w:val="12"/>
              </w:rPr>
              <w:t>79.293,12</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79.293,12</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AREE INTERNE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aree interne</w:t>
            </w:r>
          </w:p>
        </w:tc>
        <w:tc>
          <w:tcPr>
            <w:tcW w:w="1170" w:type="dxa"/>
            <w:tcBorders>
              <w:left w:val="single" w:sz="4" w:space="0" w:color="000000"/>
              <w:right w:val="single" w:sz="4" w:space="0" w:color="000000"/>
            </w:tcBorders>
          </w:tcPr>
          <w:p w:rsidR="00337FBB" w:rsidRDefault="004C0D4A">
            <w:pPr>
              <w:pStyle w:val="rtf18Normal"/>
              <w:jc w:val="right"/>
            </w:pPr>
            <w:r>
              <w:rPr>
                <w:sz w:val="12"/>
              </w:rPr>
              <w:t>5.000,00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5.000,00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BARRIERE ARCHITETTONICHE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BARRIERE ARCHITETTONICHE</w:t>
            </w:r>
          </w:p>
        </w:tc>
        <w:tc>
          <w:tcPr>
            <w:tcW w:w="1170" w:type="dxa"/>
            <w:tcBorders>
              <w:left w:val="single" w:sz="4" w:space="0" w:color="000000"/>
              <w:right w:val="single" w:sz="4" w:space="0" w:color="000000"/>
            </w:tcBorders>
          </w:tcPr>
          <w:p w:rsidR="00337FBB" w:rsidRDefault="004C0D4A">
            <w:pPr>
              <w:pStyle w:val="rtf18Normal"/>
              <w:jc w:val="right"/>
            </w:pPr>
            <w:r>
              <w:rPr>
                <w:sz w:val="12"/>
              </w:rPr>
              <w:t>77.991,00</w:t>
            </w:r>
          </w:p>
        </w:tc>
        <w:tc>
          <w:tcPr>
            <w:tcW w:w="1171" w:type="dxa"/>
            <w:tcBorders>
              <w:left w:val="single" w:sz="4" w:space="0" w:color="000000"/>
              <w:right w:val="single" w:sz="4" w:space="0" w:color="000000"/>
            </w:tcBorders>
          </w:tcPr>
          <w:p w:rsidR="00337FBB" w:rsidRDefault="004C0D4A">
            <w:pPr>
              <w:pStyle w:val="rtf18Normal"/>
              <w:jc w:val="right"/>
            </w:pPr>
            <w:r>
              <w:rPr>
                <w:sz w:val="12"/>
              </w:rPr>
              <w:t>26.000,00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26.000,00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51.991,00</w:t>
            </w:r>
          </w:p>
        </w:tc>
      </w:tr>
      <w:tr w:rsidR="00337FBB">
        <w:tc>
          <w:tcPr>
            <w:tcW w:w="901" w:type="dxa"/>
            <w:tcBorders>
              <w:left w:val="single" w:sz="4" w:space="0" w:color="000000"/>
              <w:right w:val="single" w:sz="4" w:space="0" w:color="000000"/>
            </w:tcBorders>
          </w:tcPr>
          <w:p w:rsidR="00337FBB" w:rsidRDefault="004C0D4A">
            <w:pPr>
              <w:pStyle w:val="rtf18Normal"/>
              <w:jc w:val="center"/>
            </w:pPr>
            <w:r>
              <w:rPr>
                <w:sz w:val="12"/>
              </w:rPr>
              <w:t>199/88</w:t>
            </w:r>
          </w:p>
        </w:tc>
        <w:tc>
          <w:tcPr>
            <w:tcW w:w="1482" w:type="dxa"/>
            <w:tcBorders>
              <w:left w:val="single" w:sz="4" w:space="0" w:color="000000"/>
              <w:right w:val="single" w:sz="4" w:space="0" w:color="000000"/>
            </w:tcBorders>
          </w:tcPr>
          <w:p w:rsidR="00337FBB" w:rsidRDefault="004C0D4A">
            <w:pPr>
              <w:pStyle w:val="rtf18Normal"/>
            </w:pPr>
            <w:r>
              <w:rPr>
                <w:sz w:val="12"/>
              </w:rPr>
              <w:t>TRASFERIMENTO DA COMUNE DI RUFINA PIANO OPERATIVO</w:t>
            </w:r>
          </w:p>
        </w:tc>
        <w:tc>
          <w:tcPr>
            <w:tcW w:w="902" w:type="dxa"/>
            <w:tcBorders>
              <w:left w:val="single" w:sz="4" w:space="0" w:color="000000"/>
              <w:right w:val="single" w:sz="4" w:space="0" w:color="000000"/>
            </w:tcBorders>
          </w:tcPr>
          <w:p w:rsidR="00337FBB" w:rsidRDefault="004C0D4A">
            <w:pPr>
              <w:pStyle w:val="rtf18Normal"/>
              <w:jc w:val="center"/>
            </w:pPr>
            <w:r>
              <w:rPr>
                <w:sz w:val="12"/>
              </w:rPr>
              <w:t>119/17</w:t>
            </w:r>
          </w:p>
        </w:tc>
        <w:tc>
          <w:tcPr>
            <w:tcW w:w="1483" w:type="dxa"/>
            <w:tcBorders>
              <w:left w:val="single" w:sz="4" w:space="0" w:color="000000"/>
              <w:right w:val="single" w:sz="4" w:space="0" w:color="000000"/>
            </w:tcBorders>
          </w:tcPr>
          <w:p w:rsidR="00337FBB" w:rsidRDefault="004C0D4A">
            <w:pPr>
              <w:pStyle w:val="rtf18Normal"/>
            </w:pPr>
            <w:r>
              <w:rPr>
                <w:sz w:val="12"/>
              </w:rPr>
              <w:t>REDAZIONE PIANO OPERATIVO RUFINA - INCARICHI</w:t>
            </w:r>
          </w:p>
        </w:tc>
        <w:tc>
          <w:tcPr>
            <w:tcW w:w="1170"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7.000,00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7.000,00</w:t>
            </w:r>
          </w:p>
        </w:tc>
        <w:tc>
          <w:tcPr>
            <w:tcW w:w="1172" w:type="dxa"/>
            <w:tcBorders>
              <w:left w:val="single" w:sz="4" w:space="0" w:color="000000"/>
              <w:right w:val="single" w:sz="4" w:space="0" w:color="000000"/>
            </w:tcBorders>
          </w:tcPr>
          <w:p w:rsidR="00337FBB" w:rsidRDefault="004C0D4A">
            <w:pPr>
              <w:pStyle w:val="rtf18Normal"/>
              <w:jc w:val="right"/>
            </w:pPr>
            <w:r>
              <w:rPr>
                <w:sz w:val="12"/>
              </w:rPr>
              <w:t>7.000,00</w:t>
            </w:r>
          </w:p>
        </w:tc>
      </w:tr>
      <w:tr w:rsidR="00337FBB">
        <w:tc>
          <w:tcPr>
            <w:tcW w:w="4770" w:type="dxa"/>
            <w:gridSpan w:val="4"/>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b/>
                <w:sz w:val="12"/>
              </w:rPr>
              <w:t>Totale vincoli derivanti da trasferimenti (l/2)</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1.417.319,39</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26.000,00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7.000,00</w:t>
            </w:r>
          </w:p>
        </w:tc>
        <w:tc>
          <w:tcPr>
            <w:tcW w:w="117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26.000,00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68.250,38</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7.000,00</w:t>
            </w:r>
          </w:p>
        </w:tc>
        <w:tc>
          <w:tcPr>
            <w:tcW w:w="1171"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b/>
                <w:sz w:val="12"/>
              </w:rPr>
              <w:t>1.330.069,01</w:t>
            </w:r>
          </w:p>
        </w:tc>
      </w:tr>
    </w:tbl>
    <w:p w:rsidR="00337FBB" w:rsidRDefault="00337FBB">
      <w:pPr>
        <w:pStyle w:val="rtf18Normal"/>
        <w:rPr>
          <w:sz w:val="12"/>
        </w:rPr>
      </w:pPr>
    </w:p>
    <w:tbl>
      <w:tblPr>
        <w:tblW w:w="15309" w:type="dxa"/>
        <w:tblInd w:w="-69" w:type="dxa"/>
        <w:tblLayout w:type="fixed"/>
        <w:tblCellMar>
          <w:top w:w="28" w:type="dxa"/>
          <w:left w:w="70" w:type="dxa"/>
          <w:bottom w:w="28" w:type="dxa"/>
          <w:right w:w="70" w:type="dxa"/>
        </w:tblCellMar>
        <w:tblLook w:val="04A0" w:firstRow="1" w:lastRow="0" w:firstColumn="1" w:lastColumn="0" w:noHBand="0" w:noVBand="1"/>
      </w:tblPr>
      <w:tblGrid>
        <w:gridCol w:w="4772"/>
        <w:gridCol w:w="1171"/>
        <w:gridCol w:w="1171"/>
        <w:gridCol w:w="1171"/>
        <w:gridCol w:w="1170"/>
        <w:gridCol w:w="1171"/>
        <w:gridCol w:w="1171"/>
        <w:gridCol w:w="1171"/>
        <w:gridCol w:w="1171"/>
        <w:gridCol w:w="1170"/>
      </w:tblGrid>
      <w:tr w:rsidR="00337FBB">
        <w:tc>
          <w:tcPr>
            <w:tcW w:w="15307" w:type="dxa"/>
            <w:gridSpan w:val="10"/>
            <w:tcBorders>
              <w:top w:val="single" w:sz="4" w:space="0" w:color="000000"/>
              <w:left w:val="single" w:sz="4" w:space="0" w:color="000000"/>
              <w:right w:val="single" w:sz="4" w:space="0" w:color="000000"/>
            </w:tcBorders>
            <w:vAlign w:val="center"/>
          </w:tcPr>
          <w:p w:rsidR="00337FBB" w:rsidRDefault="004C0D4A">
            <w:pPr>
              <w:pStyle w:val="rtf18Normal"/>
            </w:pPr>
            <w:r>
              <w:rPr>
                <w:b/>
                <w:sz w:val="12"/>
              </w:rPr>
              <w:t xml:space="preserve">Vincoli </w:t>
            </w:r>
            <w:r>
              <w:rPr>
                <w:b/>
                <w:sz w:val="12"/>
              </w:rPr>
              <w:t>derivanti da finanziamenti</w:t>
            </w:r>
          </w:p>
        </w:tc>
      </w:tr>
      <w:tr w:rsidR="00337FBB">
        <w:tc>
          <w:tcPr>
            <w:tcW w:w="477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b/>
                <w:sz w:val="12"/>
              </w:rPr>
              <w:t>Totale vincoli derivanti da finanziamenti (l/3)</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b/>
                <w:sz w:val="12"/>
              </w:rPr>
              <w:t>0,00</w:t>
            </w:r>
          </w:p>
        </w:tc>
      </w:tr>
    </w:tbl>
    <w:p w:rsidR="00337FBB" w:rsidRDefault="00337FBB">
      <w:pPr>
        <w:pStyle w:val="rtf18Normal"/>
        <w:rPr>
          <w:sz w:val="12"/>
        </w:rPr>
      </w:pPr>
    </w:p>
    <w:tbl>
      <w:tblPr>
        <w:tblW w:w="15309" w:type="dxa"/>
        <w:tblInd w:w="-69" w:type="dxa"/>
        <w:tblLayout w:type="fixed"/>
        <w:tblCellMar>
          <w:top w:w="28" w:type="dxa"/>
          <w:left w:w="70" w:type="dxa"/>
          <w:bottom w:w="28" w:type="dxa"/>
          <w:right w:w="70" w:type="dxa"/>
        </w:tblCellMar>
        <w:tblLook w:val="04A0" w:firstRow="1" w:lastRow="0" w:firstColumn="1" w:lastColumn="0" w:noHBand="0" w:noVBand="1"/>
      </w:tblPr>
      <w:tblGrid>
        <w:gridCol w:w="900"/>
        <w:gridCol w:w="1481"/>
        <w:gridCol w:w="902"/>
        <w:gridCol w:w="1485"/>
        <w:gridCol w:w="1171"/>
        <w:gridCol w:w="1171"/>
        <w:gridCol w:w="1171"/>
        <w:gridCol w:w="1171"/>
        <w:gridCol w:w="1171"/>
        <w:gridCol w:w="1172"/>
        <w:gridCol w:w="1171"/>
        <w:gridCol w:w="1171"/>
        <w:gridCol w:w="1172"/>
      </w:tblGrid>
      <w:tr w:rsidR="00337FBB">
        <w:tc>
          <w:tcPr>
            <w:tcW w:w="15308" w:type="dxa"/>
            <w:gridSpan w:val="13"/>
            <w:tcBorders>
              <w:top w:val="single" w:sz="4" w:space="0" w:color="000000"/>
              <w:left w:val="single" w:sz="4" w:space="0" w:color="000000"/>
              <w:right w:val="single" w:sz="4" w:space="0" w:color="000000"/>
            </w:tcBorders>
            <w:vAlign w:val="center"/>
          </w:tcPr>
          <w:p w:rsidR="00337FBB" w:rsidRDefault="004C0D4A">
            <w:pPr>
              <w:pStyle w:val="rtf18Normal"/>
            </w:pPr>
            <w:r>
              <w:rPr>
                <w:b/>
                <w:sz w:val="12"/>
              </w:rPr>
              <w:t>Vincoli formalmente attribuiti dall'ente</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Fondi Vincolati dall'Ente C/Capitale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Avanzo applicato e non impegnato CAPP VARI</w:t>
            </w:r>
          </w:p>
        </w:tc>
        <w:tc>
          <w:tcPr>
            <w:tcW w:w="1170" w:type="dxa"/>
            <w:tcBorders>
              <w:left w:val="single" w:sz="4" w:space="0" w:color="000000"/>
              <w:right w:val="single" w:sz="4" w:space="0" w:color="000000"/>
            </w:tcBorders>
          </w:tcPr>
          <w:p w:rsidR="00337FBB" w:rsidRDefault="004C0D4A">
            <w:pPr>
              <w:pStyle w:val="rtf18Normal"/>
              <w:jc w:val="right"/>
            </w:pPr>
            <w:r>
              <w:rPr>
                <w:sz w:val="12"/>
              </w:rPr>
              <w:t>33.669,71</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33.669,71</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Fondi Vincolati anni precedenti c/Capitale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Fondi per TLR Pomino</w:t>
            </w:r>
          </w:p>
        </w:tc>
        <w:tc>
          <w:tcPr>
            <w:tcW w:w="1170" w:type="dxa"/>
            <w:tcBorders>
              <w:left w:val="single" w:sz="4" w:space="0" w:color="000000"/>
              <w:right w:val="single" w:sz="4" w:space="0" w:color="000000"/>
            </w:tcBorders>
          </w:tcPr>
          <w:p w:rsidR="00337FBB" w:rsidRDefault="004C0D4A">
            <w:pPr>
              <w:pStyle w:val="rtf18Normal"/>
              <w:jc w:val="right"/>
            </w:pPr>
            <w:r>
              <w:rPr>
                <w:sz w:val="12"/>
              </w:rPr>
              <w:t>4.293,04</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4.293,04</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Fondi Vincolati anni precedenti c/Capitale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Accordo Programma, Viabilità Rurale</w:t>
            </w:r>
          </w:p>
        </w:tc>
        <w:tc>
          <w:tcPr>
            <w:tcW w:w="1170" w:type="dxa"/>
            <w:tcBorders>
              <w:left w:val="single" w:sz="4" w:space="0" w:color="000000"/>
              <w:right w:val="single" w:sz="4" w:space="0" w:color="000000"/>
            </w:tcBorders>
          </w:tcPr>
          <w:p w:rsidR="00337FBB" w:rsidRDefault="004C0D4A">
            <w:pPr>
              <w:pStyle w:val="rtf18Normal"/>
              <w:jc w:val="right"/>
            </w:pPr>
            <w:r>
              <w:rPr>
                <w:sz w:val="12"/>
              </w:rPr>
              <w:t>46.003,23</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46.003,23</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Fondi Vincolati anni precedenti c/Capitale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Accordo Programma per Trasferimento a Comuni per OOPP</w:t>
            </w:r>
          </w:p>
        </w:tc>
        <w:tc>
          <w:tcPr>
            <w:tcW w:w="1170" w:type="dxa"/>
            <w:tcBorders>
              <w:left w:val="single" w:sz="4" w:space="0" w:color="000000"/>
              <w:right w:val="single" w:sz="4" w:space="0" w:color="000000"/>
            </w:tcBorders>
          </w:tcPr>
          <w:p w:rsidR="00337FBB" w:rsidRDefault="004C0D4A">
            <w:pPr>
              <w:pStyle w:val="rtf18Normal"/>
              <w:jc w:val="right"/>
            </w:pPr>
            <w:r>
              <w:rPr>
                <w:sz w:val="12"/>
              </w:rPr>
              <w:t>36.915,18</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36.915,18</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Riversamento incassi anni precedenti</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Incassi TLR Pomino</w:t>
            </w:r>
          </w:p>
        </w:tc>
        <w:tc>
          <w:tcPr>
            <w:tcW w:w="1170" w:type="dxa"/>
            <w:tcBorders>
              <w:left w:val="single" w:sz="4" w:space="0" w:color="000000"/>
              <w:right w:val="single" w:sz="4" w:space="0" w:color="000000"/>
            </w:tcBorders>
          </w:tcPr>
          <w:p w:rsidR="00337FBB" w:rsidRDefault="004C0D4A">
            <w:pPr>
              <w:pStyle w:val="rtf18Normal"/>
              <w:jc w:val="right"/>
            </w:pPr>
            <w:r>
              <w:rPr>
                <w:sz w:val="12"/>
              </w:rPr>
              <w:t>10.250,00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10.250,00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ACCANTONAMENTI RISORSE PROPRIE</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ACCANTONAMENTI RISORSE PROPRIE</w:t>
            </w:r>
          </w:p>
        </w:tc>
        <w:tc>
          <w:tcPr>
            <w:tcW w:w="1170" w:type="dxa"/>
            <w:tcBorders>
              <w:left w:val="single" w:sz="4" w:space="0" w:color="000000"/>
              <w:right w:val="single" w:sz="4" w:space="0" w:color="000000"/>
            </w:tcBorders>
          </w:tcPr>
          <w:p w:rsidR="00337FBB" w:rsidRDefault="004C0D4A">
            <w:pPr>
              <w:pStyle w:val="rtf18Normal"/>
              <w:jc w:val="right"/>
            </w:pPr>
            <w:r>
              <w:rPr>
                <w:sz w:val="12"/>
              </w:rPr>
              <w:t>407.697,93</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407.697,93</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TPL ACQUISTO SCUOLABUS</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TPL ACQUISTO SCUOLABUS</w:t>
            </w:r>
          </w:p>
        </w:tc>
        <w:tc>
          <w:tcPr>
            <w:tcW w:w="1170" w:type="dxa"/>
            <w:tcBorders>
              <w:left w:val="single" w:sz="4" w:space="0" w:color="000000"/>
              <w:right w:val="single" w:sz="4" w:space="0" w:color="000000"/>
            </w:tcBorders>
          </w:tcPr>
          <w:p w:rsidR="00337FBB" w:rsidRDefault="004C0D4A">
            <w:pPr>
              <w:pStyle w:val="rtf18Normal"/>
              <w:jc w:val="right"/>
            </w:pPr>
            <w:r>
              <w:rPr>
                <w:sz w:val="12"/>
              </w:rPr>
              <w:t>80.000,00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80.000,00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Avanzo Vincolato SDS UCVV</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AVANZO VINCOLATO SDS UCVV da capp 410, 411, 414, 416, 418, 422, 425, 426, 440,481,482, 484, 487, 490, 495, 496</w:t>
            </w:r>
          </w:p>
        </w:tc>
        <w:tc>
          <w:tcPr>
            <w:tcW w:w="1170" w:type="dxa"/>
            <w:tcBorders>
              <w:left w:val="single" w:sz="4" w:space="0" w:color="000000"/>
              <w:right w:val="single" w:sz="4" w:space="0" w:color="000000"/>
            </w:tcBorders>
          </w:tcPr>
          <w:p w:rsidR="00337FBB" w:rsidRDefault="004C0D4A">
            <w:pPr>
              <w:pStyle w:val="rtf18Normal"/>
              <w:jc w:val="right"/>
            </w:pPr>
            <w:r>
              <w:rPr>
                <w:sz w:val="12"/>
              </w:rPr>
              <w:t>100.357,00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100.357,00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 xml:space="preserve">AVANZO </w:t>
            </w:r>
            <w:r>
              <w:rPr>
                <w:sz w:val="12"/>
              </w:rPr>
              <w:t>VINCOLATO VS SDS</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AVANZO VINCOLATO VS SDS</w:t>
            </w:r>
          </w:p>
        </w:tc>
        <w:tc>
          <w:tcPr>
            <w:tcW w:w="1170" w:type="dxa"/>
            <w:tcBorders>
              <w:left w:val="single" w:sz="4" w:space="0" w:color="000000"/>
              <w:right w:val="single" w:sz="4" w:space="0" w:color="000000"/>
            </w:tcBorders>
          </w:tcPr>
          <w:p w:rsidR="00337FBB" w:rsidRDefault="004C0D4A">
            <w:pPr>
              <w:pStyle w:val="rtf18Normal"/>
              <w:jc w:val="right"/>
            </w:pPr>
            <w:r>
              <w:rPr>
                <w:sz w:val="12"/>
              </w:rPr>
              <w:t>53.460,93</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53.460,93</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RUOLI DA SANZIONI CDS COMPETENZA LONDA RISCOSSI PER ANNO 2022 E 2023</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 xml:space="preserve">RUOLI DA SANZIONI CDS COMPETENZA LONDA RISCOSSI PER ANNO 2022 E 2023 - compresa la </w:t>
            </w:r>
            <w:r>
              <w:rPr>
                <w:sz w:val="12"/>
              </w:rPr>
              <w:t>quota da trasferire a città metropolitana</w:t>
            </w:r>
          </w:p>
        </w:tc>
        <w:tc>
          <w:tcPr>
            <w:tcW w:w="1170" w:type="dxa"/>
            <w:tcBorders>
              <w:left w:val="single" w:sz="4" w:space="0" w:color="000000"/>
              <w:right w:val="single" w:sz="4" w:space="0" w:color="000000"/>
            </w:tcBorders>
          </w:tcPr>
          <w:p w:rsidR="00337FBB" w:rsidRDefault="004C0D4A">
            <w:pPr>
              <w:pStyle w:val="rtf18Normal"/>
              <w:jc w:val="right"/>
            </w:pPr>
            <w:r>
              <w:rPr>
                <w:sz w:val="12"/>
              </w:rPr>
              <w:t>63.097,26</w:t>
            </w:r>
          </w:p>
        </w:tc>
        <w:tc>
          <w:tcPr>
            <w:tcW w:w="1171" w:type="dxa"/>
            <w:tcBorders>
              <w:left w:val="single" w:sz="4" w:space="0" w:color="000000"/>
              <w:right w:val="single" w:sz="4" w:space="0" w:color="000000"/>
            </w:tcBorders>
          </w:tcPr>
          <w:p w:rsidR="00337FBB" w:rsidRDefault="004C0D4A">
            <w:pPr>
              <w:pStyle w:val="rtf18Normal"/>
              <w:jc w:val="right"/>
            </w:pPr>
            <w:r>
              <w:rPr>
                <w:sz w:val="12"/>
              </w:rPr>
              <w:t>63.097,26</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63.097,26</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RUOLI DA SANZIONI CDS COMPETENZA SAN GODENZO RISCOSSI PER ANNO 2022 E 2023</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RUOLI DA SANZIONI CDS COMPETENZA SAN GODENZO RISCOSSI PER ANNO 2022 E 2023</w:t>
            </w:r>
          </w:p>
        </w:tc>
        <w:tc>
          <w:tcPr>
            <w:tcW w:w="1170" w:type="dxa"/>
            <w:tcBorders>
              <w:left w:val="single" w:sz="4" w:space="0" w:color="000000"/>
              <w:right w:val="single" w:sz="4" w:space="0" w:color="000000"/>
            </w:tcBorders>
          </w:tcPr>
          <w:p w:rsidR="00337FBB" w:rsidRDefault="004C0D4A">
            <w:pPr>
              <w:pStyle w:val="rtf18Normal"/>
              <w:jc w:val="right"/>
            </w:pPr>
            <w:r>
              <w:rPr>
                <w:sz w:val="12"/>
              </w:rPr>
              <w:t>185.203,47</w:t>
            </w:r>
          </w:p>
        </w:tc>
        <w:tc>
          <w:tcPr>
            <w:tcW w:w="1171" w:type="dxa"/>
            <w:tcBorders>
              <w:left w:val="single" w:sz="4" w:space="0" w:color="000000"/>
              <w:right w:val="single" w:sz="4" w:space="0" w:color="000000"/>
            </w:tcBorders>
          </w:tcPr>
          <w:p w:rsidR="00337FBB" w:rsidRDefault="004C0D4A">
            <w:pPr>
              <w:pStyle w:val="rtf18Normal"/>
              <w:jc w:val="right"/>
            </w:pPr>
            <w:r>
              <w:rPr>
                <w:sz w:val="12"/>
              </w:rPr>
              <w:t>185.203,47</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185.203,47</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tcBorders>
              <w:left w:val="single" w:sz="4" w:space="0" w:color="000000"/>
              <w:right w:val="single" w:sz="4" w:space="0" w:color="000000"/>
            </w:tcBorders>
          </w:tcPr>
          <w:p w:rsidR="00337FBB" w:rsidRDefault="00337FBB">
            <w:pPr>
              <w:pStyle w:val="rtf18Normal"/>
              <w:jc w:val="center"/>
              <w:rPr>
                <w:sz w:val="12"/>
              </w:rPr>
            </w:pPr>
          </w:p>
        </w:tc>
        <w:tc>
          <w:tcPr>
            <w:tcW w:w="1482" w:type="dxa"/>
            <w:tcBorders>
              <w:left w:val="single" w:sz="4" w:space="0" w:color="000000"/>
              <w:right w:val="single" w:sz="4" w:space="0" w:color="000000"/>
            </w:tcBorders>
          </w:tcPr>
          <w:p w:rsidR="00337FBB" w:rsidRDefault="004C0D4A">
            <w:pPr>
              <w:pStyle w:val="rtf18Normal"/>
            </w:pPr>
            <w:r>
              <w:rPr>
                <w:sz w:val="12"/>
              </w:rPr>
              <w:t>RUOLI DA SANZIONI CDS COMPETENZA RUFINA RISCOSSI PER ANNO 2022 E 2023</w:t>
            </w:r>
          </w:p>
        </w:tc>
        <w:tc>
          <w:tcPr>
            <w:tcW w:w="902" w:type="dxa"/>
            <w:tcBorders>
              <w:left w:val="single" w:sz="4" w:space="0" w:color="000000"/>
              <w:right w:val="single" w:sz="4" w:space="0" w:color="000000"/>
            </w:tcBorders>
          </w:tcPr>
          <w:p w:rsidR="00337FBB" w:rsidRDefault="00337FBB">
            <w:pPr>
              <w:pStyle w:val="rtf18Normal"/>
              <w:jc w:val="center"/>
              <w:rPr>
                <w:sz w:val="12"/>
              </w:rPr>
            </w:pPr>
          </w:p>
        </w:tc>
        <w:tc>
          <w:tcPr>
            <w:tcW w:w="1483" w:type="dxa"/>
            <w:tcBorders>
              <w:left w:val="single" w:sz="4" w:space="0" w:color="000000"/>
              <w:right w:val="single" w:sz="4" w:space="0" w:color="000000"/>
            </w:tcBorders>
          </w:tcPr>
          <w:p w:rsidR="00337FBB" w:rsidRDefault="004C0D4A">
            <w:pPr>
              <w:pStyle w:val="rtf18Normal"/>
            </w:pPr>
            <w:r>
              <w:rPr>
                <w:sz w:val="12"/>
              </w:rPr>
              <w:t>RUOLI DA SANZIONI CDS COMPETENZA RUFINA RISCOSSI PER ANNO 2022 E 2023</w:t>
            </w:r>
          </w:p>
        </w:tc>
        <w:tc>
          <w:tcPr>
            <w:tcW w:w="1170" w:type="dxa"/>
            <w:tcBorders>
              <w:left w:val="single" w:sz="4" w:space="0" w:color="000000"/>
              <w:right w:val="single" w:sz="4" w:space="0" w:color="000000"/>
            </w:tcBorders>
          </w:tcPr>
          <w:p w:rsidR="00337FBB" w:rsidRDefault="004C0D4A">
            <w:pPr>
              <w:pStyle w:val="rtf18Normal"/>
              <w:jc w:val="right"/>
            </w:pPr>
            <w:r>
              <w:rPr>
                <w:sz w:val="12"/>
              </w:rPr>
              <w:t>137.955,09</w:t>
            </w:r>
          </w:p>
        </w:tc>
        <w:tc>
          <w:tcPr>
            <w:tcW w:w="1171" w:type="dxa"/>
            <w:tcBorders>
              <w:left w:val="single" w:sz="4" w:space="0" w:color="000000"/>
              <w:right w:val="single" w:sz="4" w:space="0" w:color="000000"/>
            </w:tcBorders>
          </w:tcPr>
          <w:p w:rsidR="00337FBB" w:rsidRDefault="004C0D4A">
            <w:pPr>
              <w:pStyle w:val="rtf18Normal"/>
              <w:jc w:val="right"/>
            </w:pPr>
            <w:r>
              <w:rPr>
                <w:sz w:val="12"/>
              </w:rPr>
              <w:t>137.955,09</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137.955,09</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1" w:type="dxa"/>
            <w:tcBorders>
              <w:left w:val="single" w:sz="4" w:space="0" w:color="000000"/>
              <w:right w:val="single" w:sz="4" w:space="0" w:color="000000"/>
            </w:tcBorders>
          </w:tcPr>
          <w:p w:rsidR="00337FBB" w:rsidRDefault="004C0D4A">
            <w:pPr>
              <w:pStyle w:val="rtf18Normal"/>
              <w:jc w:val="right"/>
            </w:pPr>
            <w:r>
              <w:rPr>
                <w:sz w:val="12"/>
              </w:rPr>
              <w:t>0,00</w:t>
            </w:r>
          </w:p>
        </w:tc>
        <w:tc>
          <w:tcPr>
            <w:tcW w:w="1172" w:type="dxa"/>
            <w:tcBorders>
              <w:left w:val="single" w:sz="4" w:space="0" w:color="000000"/>
              <w:right w:val="single" w:sz="4" w:space="0" w:color="000000"/>
            </w:tcBorders>
          </w:tcPr>
          <w:p w:rsidR="00337FBB" w:rsidRDefault="004C0D4A">
            <w:pPr>
              <w:pStyle w:val="rtf18Normal"/>
              <w:jc w:val="right"/>
            </w:pPr>
            <w:r>
              <w:rPr>
                <w:sz w:val="12"/>
              </w:rPr>
              <w:t>0,00</w:t>
            </w:r>
          </w:p>
        </w:tc>
      </w:tr>
      <w:tr w:rsidR="00337FBB">
        <w:tc>
          <w:tcPr>
            <w:tcW w:w="4770" w:type="dxa"/>
            <w:gridSpan w:val="4"/>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b/>
                <w:sz w:val="12"/>
              </w:rPr>
              <w:t>Totale vincoli formalmente attribuiti dall'ente (l/4)</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1.158.902,84</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386.255,82</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386.255,82</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535.910,68</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b/>
                <w:sz w:val="12"/>
              </w:rPr>
              <w:t>236.736,34</w:t>
            </w:r>
          </w:p>
        </w:tc>
      </w:tr>
    </w:tbl>
    <w:p w:rsidR="00337FBB" w:rsidRDefault="00337FBB">
      <w:pPr>
        <w:pStyle w:val="rtf18Normal"/>
        <w:rPr>
          <w:sz w:val="12"/>
        </w:rPr>
      </w:pPr>
    </w:p>
    <w:tbl>
      <w:tblPr>
        <w:tblW w:w="15309" w:type="dxa"/>
        <w:tblInd w:w="-69" w:type="dxa"/>
        <w:tblLayout w:type="fixed"/>
        <w:tblCellMar>
          <w:top w:w="28" w:type="dxa"/>
          <w:left w:w="70" w:type="dxa"/>
          <w:bottom w:w="28" w:type="dxa"/>
          <w:right w:w="70" w:type="dxa"/>
        </w:tblCellMar>
        <w:tblLook w:val="04A0" w:firstRow="1" w:lastRow="0" w:firstColumn="1" w:lastColumn="0" w:noHBand="0" w:noVBand="1"/>
      </w:tblPr>
      <w:tblGrid>
        <w:gridCol w:w="4772"/>
        <w:gridCol w:w="1171"/>
        <w:gridCol w:w="1171"/>
        <w:gridCol w:w="1171"/>
        <w:gridCol w:w="1170"/>
        <w:gridCol w:w="1171"/>
        <w:gridCol w:w="1171"/>
        <w:gridCol w:w="1171"/>
        <w:gridCol w:w="1171"/>
        <w:gridCol w:w="1170"/>
      </w:tblGrid>
      <w:tr w:rsidR="00337FBB">
        <w:tc>
          <w:tcPr>
            <w:tcW w:w="15307" w:type="dxa"/>
            <w:gridSpan w:val="10"/>
            <w:tcBorders>
              <w:top w:val="single" w:sz="4" w:space="0" w:color="000000"/>
              <w:left w:val="single" w:sz="4" w:space="0" w:color="000000"/>
              <w:right w:val="single" w:sz="4" w:space="0" w:color="000000"/>
            </w:tcBorders>
            <w:vAlign w:val="center"/>
          </w:tcPr>
          <w:p w:rsidR="00337FBB" w:rsidRDefault="004C0D4A">
            <w:pPr>
              <w:pStyle w:val="rtf18Normal"/>
            </w:pPr>
            <w:r>
              <w:rPr>
                <w:b/>
                <w:sz w:val="12"/>
              </w:rPr>
              <w:t>Altri vincoli</w:t>
            </w:r>
          </w:p>
        </w:tc>
      </w:tr>
      <w:tr w:rsidR="00337FBB">
        <w:tc>
          <w:tcPr>
            <w:tcW w:w="477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b/>
                <w:sz w:val="12"/>
              </w:rPr>
              <w:t>Totale altri vincoli (l/5)</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b/>
                <w:sz w:val="12"/>
              </w:rPr>
              <w:t>0,00</w:t>
            </w:r>
          </w:p>
        </w:tc>
      </w:tr>
    </w:tbl>
    <w:p w:rsidR="00337FBB" w:rsidRDefault="00337FBB">
      <w:pPr>
        <w:pStyle w:val="rtf18Normal"/>
        <w:rPr>
          <w:sz w:val="12"/>
        </w:rPr>
      </w:pPr>
    </w:p>
    <w:tbl>
      <w:tblPr>
        <w:tblW w:w="15309" w:type="dxa"/>
        <w:tblInd w:w="-69" w:type="dxa"/>
        <w:tblLayout w:type="fixed"/>
        <w:tblCellMar>
          <w:top w:w="68" w:type="dxa"/>
          <w:left w:w="70" w:type="dxa"/>
          <w:bottom w:w="68" w:type="dxa"/>
          <w:right w:w="70" w:type="dxa"/>
        </w:tblCellMar>
        <w:tblLook w:val="04A0" w:firstRow="1" w:lastRow="0" w:firstColumn="1" w:lastColumn="0" w:noHBand="0" w:noVBand="1"/>
      </w:tblPr>
      <w:tblGrid>
        <w:gridCol w:w="902"/>
        <w:gridCol w:w="1480"/>
        <w:gridCol w:w="902"/>
        <w:gridCol w:w="1480"/>
        <w:gridCol w:w="1173"/>
        <w:gridCol w:w="1171"/>
        <w:gridCol w:w="1173"/>
        <w:gridCol w:w="1171"/>
        <w:gridCol w:w="1172"/>
        <w:gridCol w:w="1173"/>
        <w:gridCol w:w="1171"/>
        <w:gridCol w:w="1171"/>
        <w:gridCol w:w="1170"/>
      </w:tblGrid>
      <w:tr w:rsidR="00337FBB">
        <w:tc>
          <w:tcPr>
            <w:tcW w:w="4762" w:type="dxa"/>
            <w:gridSpan w:val="4"/>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center"/>
            </w:pPr>
            <w:r>
              <w:rPr>
                <w:b/>
                <w:sz w:val="12"/>
              </w:rPr>
              <w:t xml:space="preserve">TOTALE RISORSE </w:t>
            </w:r>
            <w:r>
              <w:rPr>
                <w:b/>
                <w:sz w:val="12"/>
              </w:rPr>
              <w:t>VINCOLATE    (l=l/1+l/2+l/3+l/4+l/5)</w:t>
            </w:r>
          </w:p>
        </w:tc>
        <w:tc>
          <w:tcPr>
            <w:tcW w:w="11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2.585.422,23</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412.255,82</w:t>
            </w:r>
          </w:p>
        </w:tc>
        <w:tc>
          <w:tcPr>
            <w:tcW w:w="11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254.700,53</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412.255,82</w:t>
            </w:r>
          </w:p>
        </w:tc>
        <w:tc>
          <w:tcPr>
            <w:tcW w:w="117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603.595,61</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254.700,53</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b/>
                <w:sz w:val="12"/>
              </w:rPr>
              <w:t>1.824.271,33</w:t>
            </w:r>
          </w:p>
        </w:tc>
      </w:tr>
      <w:tr w:rsidR="00337FBB">
        <w:tc>
          <w:tcPr>
            <w:tcW w:w="901" w:type="dxa"/>
            <w:tcBorders>
              <w:top w:val="single" w:sz="4" w:space="0" w:color="000000"/>
            </w:tcBorders>
            <w:vAlign w:val="center"/>
          </w:tcPr>
          <w:p w:rsidR="00337FBB" w:rsidRDefault="00337FBB">
            <w:pPr>
              <w:pStyle w:val="rtf18Normal"/>
              <w:jc w:val="center"/>
              <w:rPr>
                <w:sz w:val="12"/>
              </w:rPr>
            </w:pPr>
          </w:p>
        </w:tc>
        <w:tc>
          <w:tcPr>
            <w:tcW w:w="1479" w:type="dxa"/>
            <w:tcBorders>
              <w:top w:val="single" w:sz="4" w:space="0" w:color="000000"/>
            </w:tcBorders>
            <w:vAlign w:val="center"/>
          </w:tcPr>
          <w:p w:rsidR="00337FBB" w:rsidRDefault="00337FBB">
            <w:pPr>
              <w:pStyle w:val="rtf18Normal"/>
              <w:rPr>
                <w:sz w:val="12"/>
              </w:rPr>
            </w:pPr>
          </w:p>
        </w:tc>
        <w:tc>
          <w:tcPr>
            <w:tcW w:w="902" w:type="dxa"/>
            <w:tcBorders>
              <w:top w:val="single" w:sz="4" w:space="0" w:color="000000"/>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sz w:val="12"/>
              </w:rPr>
              <w:t>Totale quote accantonate riguardanti le risorse vincolate da legge    (m/1)</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sz w:val="12"/>
              </w:rPr>
              <w:t xml:space="preserve">Totale quote accantonate </w:t>
            </w:r>
            <w:r>
              <w:rPr>
                <w:sz w:val="12"/>
              </w:rPr>
              <w:t>riguardanti le risorse vincolate da trasferimenti    (m/2)</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sz w:val="12"/>
              </w:rPr>
              <w:t>Totale quote accantonate riguardanti le risorse vincolate da finanziamenti    (m/3)</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sz w:val="12"/>
              </w:rPr>
              <w:t>Totale quote accantonate riguardanti le risorse vincolate dall'ente    (m/4)</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sz w:val="12"/>
              </w:rPr>
              <w:t>Totale quote accantonate riguardanti le risorse vincolate da altro    (m/5)</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b/>
                <w:sz w:val="12"/>
              </w:rPr>
              <w:t>Totale quote accantonate riguardanti le risorse vincolate    (m=m/1+m/2+m/3+m/4+m/5)</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b/>
                <w:sz w:val="12"/>
              </w:rPr>
              <w:t>0,00</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sz w:val="12"/>
              </w:rPr>
              <w:t xml:space="preserve">Totale risorse vincolate da legge al netto di quelle che </w:t>
            </w:r>
            <w:r>
              <w:rPr>
                <w:sz w:val="12"/>
              </w:rPr>
              <w:t>sono state oggetto di accantonamenti    (n/1=l/1-m/1)</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sz w:val="12"/>
              </w:rPr>
              <w:t>247.700,53</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sz w:val="12"/>
              </w:rPr>
              <w:t>257.465,98</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sz w:val="12"/>
              </w:rPr>
              <w:t>Totale risorse vincolate da trasferimenti al netto di quelle che sono state oggetto di accantonamenti    (n/2=l/2-m/2)</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sz w:val="12"/>
              </w:rPr>
              <w:t>7.000,00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sz w:val="12"/>
              </w:rPr>
              <w:t>1.330.069,01</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sz w:val="12"/>
              </w:rPr>
              <w:t xml:space="preserve">Totale risorse vincolate da </w:t>
            </w:r>
            <w:r>
              <w:rPr>
                <w:sz w:val="12"/>
              </w:rPr>
              <w:t>finanziamenti al netto di quelle che sono state oggetto di accantonamenti    (n/3=l/3-m/3)</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sz w:val="12"/>
              </w:rPr>
              <w:t>Totale risorse vincolate dall'Ente al netto di quelle che sono state oggetto di accantonamenti    (n/4=l/4-m/4)</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sz w:val="12"/>
              </w:rPr>
              <w:t>236.736,34</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sz w:val="12"/>
              </w:rPr>
              <w:t xml:space="preserve">Totale risorse </w:t>
            </w:r>
            <w:r>
              <w:rPr>
                <w:sz w:val="12"/>
              </w:rPr>
              <w:t>vincolate da altro al netto di quelle che sono state oggetto di accantonamenti    (n/5=l/5-m/5)</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sz w:val="12"/>
              </w:rPr>
              <w:t>0,00</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sz w:val="12"/>
              </w:rPr>
              <w:t>0,00</w:t>
            </w:r>
          </w:p>
        </w:tc>
      </w:tr>
      <w:tr w:rsidR="00337FBB">
        <w:tc>
          <w:tcPr>
            <w:tcW w:w="901" w:type="dxa"/>
            <w:vAlign w:val="center"/>
          </w:tcPr>
          <w:p w:rsidR="00337FBB" w:rsidRDefault="00337FBB">
            <w:pPr>
              <w:pStyle w:val="rtf18Normal"/>
              <w:jc w:val="center"/>
              <w:rPr>
                <w:sz w:val="12"/>
              </w:rPr>
            </w:pPr>
          </w:p>
        </w:tc>
        <w:tc>
          <w:tcPr>
            <w:tcW w:w="1479" w:type="dxa"/>
            <w:vAlign w:val="center"/>
          </w:tcPr>
          <w:p w:rsidR="00337FBB" w:rsidRDefault="00337FBB">
            <w:pPr>
              <w:pStyle w:val="rtf18Normal"/>
              <w:rPr>
                <w:sz w:val="12"/>
              </w:rPr>
            </w:pPr>
          </w:p>
        </w:tc>
        <w:tc>
          <w:tcPr>
            <w:tcW w:w="902" w:type="dxa"/>
            <w:tcBorders>
              <w:right w:val="single" w:sz="4" w:space="0" w:color="000000"/>
            </w:tcBorders>
            <w:vAlign w:val="center"/>
          </w:tcPr>
          <w:p w:rsidR="00337FBB" w:rsidRDefault="00337FBB">
            <w:pPr>
              <w:pStyle w:val="rtf18Normal"/>
              <w:jc w:val="center"/>
              <w:rPr>
                <w:sz w:val="12"/>
              </w:rPr>
            </w:pPr>
          </w:p>
        </w:tc>
        <w:tc>
          <w:tcPr>
            <w:tcW w:w="9684" w:type="dxa"/>
            <w:gridSpan w:val="8"/>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pPr>
            <w:r>
              <w:rPr>
                <w:b/>
                <w:sz w:val="12"/>
              </w:rPr>
              <w:t>Totale risorse vincolate al netto di quelle che sono state oggetto di accantonamenti    (n=l-m)</w:t>
            </w:r>
          </w:p>
        </w:tc>
        <w:tc>
          <w:tcPr>
            <w:tcW w:w="117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8Normal"/>
              <w:jc w:val="right"/>
            </w:pPr>
            <w:r>
              <w:rPr>
                <w:b/>
                <w:sz w:val="12"/>
              </w:rPr>
              <w:t>254.700,53</w:t>
            </w:r>
          </w:p>
        </w:tc>
        <w:tc>
          <w:tcPr>
            <w:tcW w:w="1170" w:type="dxa"/>
            <w:tcBorders>
              <w:top w:val="single" w:sz="4" w:space="0" w:color="000000"/>
              <w:left w:val="single" w:sz="4" w:space="0" w:color="000000"/>
              <w:bottom w:val="single" w:sz="4" w:space="0" w:color="000000"/>
              <w:right w:val="single" w:sz="4" w:space="0" w:color="000000"/>
            </w:tcBorders>
          </w:tcPr>
          <w:p w:rsidR="00337FBB" w:rsidRDefault="004C0D4A">
            <w:pPr>
              <w:pStyle w:val="rtf18Normal"/>
              <w:jc w:val="right"/>
            </w:pPr>
            <w:r>
              <w:rPr>
                <w:b/>
                <w:sz w:val="12"/>
              </w:rPr>
              <w:t>1.824.271,33</w:t>
            </w:r>
          </w:p>
        </w:tc>
      </w:tr>
    </w:tbl>
    <w:p w:rsidR="00337FBB" w:rsidRDefault="00337FBB">
      <w:pPr>
        <w:pStyle w:val="rtf18Normal"/>
        <w:rPr>
          <w:sz w:val="12"/>
        </w:rPr>
      </w:pPr>
    </w:p>
    <w:p w:rsidR="00337FBB" w:rsidRDefault="004C0D4A">
      <w:pPr>
        <w:pStyle w:val="rtf18Normal"/>
      </w:pPr>
      <w:r>
        <w:rPr>
          <w:b/>
          <w:sz w:val="12"/>
        </w:rPr>
        <w:t xml:space="preserve">(*) Le modalità di </w:t>
      </w:r>
      <w:r>
        <w:rPr>
          <w:b/>
          <w:sz w:val="12"/>
        </w:rPr>
        <w:t>compilazione delle singole voci del prospetto sono descritte nel paragrafo 13.7.2 del principio applicato della programmazione.</w:t>
      </w:r>
    </w:p>
    <w:p w:rsidR="00337FBB" w:rsidRDefault="004C0D4A">
      <w:pPr>
        <w:pStyle w:val="rtf18Normal"/>
      </w:pPr>
      <w:r>
        <w:rPr>
          <w:sz w:val="12"/>
        </w:rPr>
        <w:t>(1) In caso di revisione della composizione del risultato di amministrazione all'inizio dell'esercizio (vincolati, accantonati e</w:t>
      </w:r>
      <w:r>
        <w:rPr>
          <w:sz w:val="12"/>
        </w:rPr>
        <w:t xml:space="preserve"> destinati agli investimenti) i dati della colonna 1 possono non corrispondere con i dati dell'ultima colonna del prospetto a/1 del rendiconto dell'esercizio precedente.</w:t>
      </w:r>
      <w:r>
        <w:rPr>
          <w:sz w:val="12"/>
        </w:rPr>
        <w:tab/>
      </w:r>
    </w:p>
    <w:p w:rsidR="00337FBB" w:rsidRDefault="004C0D4A">
      <w:pPr>
        <w:pStyle w:val="rtf18Normal"/>
      </w:pPr>
      <w:r>
        <w:rPr>
          <w:sz w:val="12"/>
        </w:rPr>
        <w:t>(2) Esclusa la cancellazione di residui attivi non compresi nella quota vincolata del</w:t>
      </w:r>
      <w:r>
        <w:rPr>
          <w:sz w:val="12"/>
        </w:rPr>
        <w:t xml:space="preserve"> risultato di amministrazione dell'esercizio precedente (ad es. i residui attivi vincolati che hanno finanziato impegni).</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rPr>
          <w:rFonts w:ascii="Arial" w:hAnsi="Arial"/>
          <w:sz w:val="16"/>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center"/>
      </w:pPr>
      <w:r>
        <w:rPr>
          <w:rFonts w:ascii="Arial" w:hAnsi="Arial"/>
          <w:sz w:val="16"/>
        </w:rPr>
        <w:t>UNIONE DI COMUNI VALDARNO e VALDISIEVE (FI)</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jc w:val="right"/>
      </w:pPr>
      <w:r>
        <w:rPr>
          <w:rFonts w:ascii="Arial" w:hAnsi="Arial"/>
          <w:b/>
          <w:sz w:val="16"/>
        </w:rPr>
        <w:t>Allegato a/3)    Risultato di amministrazione - quote destinate</w:t>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rPr>
          <w:rFonts w:ascii="Arial" w:hAnsi="Arial"/>
          <w:sz w:val="16"/>
        </w:rPr>
      </w:pPr>
    </w:p>
    <w:tbl>
      <w:tblPr>
        <w:tblW w:w="14742" w:type="dxa"/>
        <w:tblInd w:w="-69" w:type="dxa"/>
        <w:tblLayout w:type="fixed"/>
        <w:tblCellMar>
          <w:top w:w="68" w:type="dxa"/>
          <w:left w:w="70" w:type="dxa"/>
          <w:bottom w:w="68" w:type="dxa"/>
          <w:right w:w="70" w:type="dxa"/>
        </w:tblCellMar>
        <w:tblLook w:val="04A0" w:firstRow="1" w:lastRow="0" w:firstColumn="1" w:lastColumn="0" w:noHBand="0" w:noVBand="1"/>
      </w:tblPr>
      <w:tblGrid>
        <w:gridCol w:w="1078"/>
        <w:gridCol w:w="2270"/>
        <w:gridCol w:w="1076"/>
        <w:gridCol w:w="2269"/>
        <w:gridCol w:w="1343"/>
        <w:gridCol w:w="1340"/>
        <w:gridCol w:w="1341"/>
        <w:gridCol w:w="1342"/>
        <w:gridCol w:w="1340"/>
        <w:gridCol w:w="1343"/>
      </w:tblGrid>
      <w:tr w:rsidR="00337FBB">
        <w:tc>
          <w:tcPr>
            <w:tcW w:w="10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9Normal"/>
              <w:ind w:left="425" w:right="283"/>
              <w:jc w:val="center"/>
              <w:rPr>
                <w:b/>
                <w:sz w:val="12"/>
              </w:rPr>
            </w:pPr>
          </w:p>
        </w:tc>
        <w:tc>
          <w:tcPr>
            <w:tcW w:w="2269"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b/>
                <w:sz w:val="12"/>
              </w:rPr>
              <w:t>Descrizione</w:t>
            </w:r>
          </w:p>
        </w:tc>
        <w:tc>
          <w:tcPr>
            <w:tcW w:w="107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b/>
                <w:sz w:val="12"/>
              </w:rPr>
              <w:t xml:space="preserve">Capitolo di spesa </w:t>
            </w:r>
          </w:p>
        </w:tc>
        <w:tc>
          <w:tcPr>
            <w:tcW w:w="2269"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b/>
                <w:sz w:val="12"/>
              </w:rPr>
              <w:t>Descrizione</w:t>
            </w:r>
          </w:p>
        </w:tc>
        <w:tc>
          <w:tcPr>
            <w:tcW w:w="134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b/>
                <w:sz w:val="12"/>
              </w:rPr>
              <w:t xml:space="preserve">Risorse destinate agli investimenti </w:t>
            </w:r>
          </w:p>
          <w:p w:rsidR="00337FBB" w:rsidRDefault="004C0D4A">
            <w:pPr>
              <w:pStyle w:val="rtf19Normal"/>
              <w:jc w:val="center"/>
            </w:pPr>
            <w:r>
              <w:rPr>
                <w:b/>
                <w:sz w:val="12"/>
              </w:rPr>
              <w:t>al 1/1/2024</w:t>
            </w:r>
            <w:r>
              <w:rPr>
                <w:b/>
                <w:sz w:val="12"/>
                <w:vertAlign w:val="superscript"/>
              </w:rPr>
              <w:t>1</w:t>
            </w:r>
          </w:p>
        </w:tc>
        <w:tc>
          <w:tcPr>
            <w:tcW w:w="134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b/>
                <w:sz w:val="12"/>
              </w:rPr>
              <w:t>Entrate destinate agli investimenti accertate nell'esercizio 2024</w:t>
            </w:r>
          </w:p>
        </w:tc>
        <w:tc>
          <w:tcPr>
            <w:tcW w:w="134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b/>
                <w:sz w:val="12"/>
              </w:rPr>
              <w:t>Impegni esercizio 2024 finanziati da entrate destinate accertate nell'esercizio o da quote destinate del risu</w:t>
            </w:r>
            <w:r>
              <w:rPr>
                <w:b/>
                <w:sz w:val="12"/>
              </w:rPr>
              <w:t>ltato di amministrazione</w:t>
            </w:r>
            <w:r>
              <w:rPr>
                <w:b/>
                <w:sz w:val="12"/>
                <w:vertAlign w:val="superscript"/>
              </w:rPr>
              <w:t>2</w:t>
            </w:r>
          </w:p>
        </w:tc>
        <w:tc>
          <w:tcPr>
            <w:tcW w:w="134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b/>
                <w:sz w:val="12"/>
              </w:rPr>
              <w:t>Fondo pluriennale vincolato al 31/12/2024 finanziato da entrate destinate accertate nell'esercizio o da quote destinate del risultato di amministrazione</w:t>
            </w:r>
          </w:p>
        </w:tc>
        <w:tc>
          <w:tcPr>
            <w:tcW w:w="134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b/>
                <w:sz w:val="12"/>
              </w:rPr>
              <w:t>Cancellazione di residui attivi costituiti da risorse destinate agli investim</w:t>
            </w:r>
            <w:r>
              <w:rPr>
                <w:b/>
                <w:sz w:val="12"/>
              </w:rPr>
              <w:t>enti</w:t>
            </w:r>
            <w:r>
              <w:rPr>
                <w:b/>
                <w:sz w:val="12"/>
                <w:vertAlign w:val="superscript"/>
              </w:rPr>
              <w:t>3</w:t>
            </w:r>
            <w:r>
              <w:rPr>
                <w:b/>
                <w:sz w:val="12"/>
              </w:rPr>
              <w:t xml:space="preserve"> o eliminazione della destinazione su quote del risultato di amministrazione (+) e cancellazione di residui passivi finanziati da risorse destinate agli investimenti (-) (gestione dei residui)</w:t>
            </w:r>
          </w:p>
        </w:tc>
        <w:tc>
          <w:tcPr>
            <w:tcW w:w="134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b/>
                <w:sz w:val="12"/>
              </w:rPr>
              <w:t>Risorse destinate agli investimenti al 31/12/2024</w:t>
            </w:r>
          </w:p>
        </w:tc>
      </w:tr>
      <w:tr w:rsidR="00337FBB">
        <w:tc>
          <w:tcPr>
            <w:tcW w:w="10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9Normal"/>
              <w:jc w:val="center"/>
              <w:rPr>
                <w:color w:val="000000"/>
                <w:sz w:val="12"/>
              </w:rPr>
            </w:pPr>
          </w:p>
        </w:tc>
        <w:tc>
          <w:tcPr>
            <w:tcW w:w="226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9Normal"/>
              <w:rPr>
                <w:color w:val="000000"/>
                <w:sz w:val="12"/>
              </w:rPr>
            </w:pPr>
          </w:p>
        </w:tc>
        <w:tc>
          <w:tcPr>
            <w:tcW w:w="107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9Normal"/>
              <w:jc w:val="center"/>
              <w:rPr>
                <w:color w:val="000000"/>
                <w:sz w:val="12"/>
              </w:rPr>
            </w:pPr>
          </w:p>
        </w:tc>
        <w:tc>
          <w:tcPr>
            <w:tcW w:w="226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19Normal"/>
              <w:jc w:val="center"/>
              <w:rPr>
                <w:i/>
                <w:color w:val="000000"/>
                <w:sz w:val="12"/>
              </w:rPr>
            </w:pPr>
          </w:p>
        </w:tc>
        <w:tc>
          <w:tcPr>
            <w:tcW w:w="134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i/>
                <w:color w:val="000000"/>
                <w:sz w:val="12"/>
              </w:rPr>
              <w:t>(a)</w:t>
            </w:r>
          </w:p>
        </w:tc>
        <w:tc>
          <w:tcPr>
            <w:tcW w:w="134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i/>
                <w:color w:val="000000"/>
                <w:sz w:val="12"/>
              </w:rPr>
              <w:t>(b)</w:t>
            </w:r>
          </w:p>
        </w:tc>
        <w:tc>
          <w:tcPr>
            <w:tcW w:w="134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i/>
                <w:color w:val="000000"/>
                <w:sz w:val="12"/>
              </w:rPr>
              <w:t>(c)</w:t>
            </w:r>
          </w:p>
        </w:tc>
        <w:tc>
          <w:tcPr>
            <w:tcW w:w="134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i/>
                <w:color w:val="000000"/>
                <w:sz w:val="12"/>
              </w:rPr>
              <w:t>(d)</w:t>
            </w:r>
          </w:p>
        </w:tc>
        <w:tc>
          <w:tcPr>
            <w:tcW w:w="134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i/>
                <w:color w:val="000000"/>
                <w:sz w:val="12"/>
              </w:rPr>
              <w:t>(e)</w:t>
            </w:r>
          </w:p>
        </w:tc>
        <w:tc>
          <w:tcPr>
            <w:tcW w:w="134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i/>
                <w:color w:val="000000"/>
                <w:sz w:val="12"/>
              </w:rPr>
              <w:t>(f)=(a)+(b)-(c)-(d)-(e)</w:t>
            </w:r>
          </w:p>
        </w:tc>
      </w:tr>
    </w:tbl>
    <w:p w:rsidR="00337FBB" w:rsidRDefault="00337FBB">
      <w:pPr>
        <w:pStyle w:val="rtf19Normal"/>
        <w:tabs>
          <w:tab w:val="left" w:pos="560"/>
        </w:tabs>
        <w:rPr>
          <w:sz w:val="12"/>
        </w:rPr>
      </w:pPr>
    </w:p>
    <w:tbl>
      <w:tblPr>
        <w:tblW w:w="14742" w:type="dxa"/>
        <w:tblInd w:w="-69" w:type="dxa"/>
        <w:tblLayout w:type="fixed"/>
        <w:tblCellMar>
          <w:top w:w="68" w:type="dxa"/>
          <w:left w:w="70" w:type="dxa"/>
          <w:bottom w:w="68" w:type="dxa"/>
          <w:right w:w="70" w:type="dxa"/>
        </w:tblCellMar>
        <w:tblLook w:val="04A0" w:firstRow="1" w:lastRow="0" w:firstColumn="1" w:lastColumn="0" w:noHBand="0" w:noVBand="1"/>
      </w:tblPr>
      <w:tblGrid>
        <w:gridCol w:w="1078"/>
        <w:gridCol w:w="2269"/>
        <w:gridCol w:w="1076"/>
        <w:gridCol w:w="2267"/>
        <w:gridCol w:w="1342"/>
        <w:gridCol w:w="1343"/>
        <w:gridCol w:w="1341"/>
        <w:gridCol w:w="1342"/>
        <w:gridCol w:w="1343"/>
        <w:gridCol w:w="1341"/>
      </w:tblGrid>
      <w:tr w:rsidR="00337FBB">
        <w:tc>
          <w:tcPr>
            <w:tcW w:w="6689" w:type="dxa"/>
            <w:gridSpan w:val="4"/>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center"/>
            </w:pPr>
            <w:r>
              <w:rPr>
                <w:b/>
                <w:color w:val="000000"/>
                <w:sz w:val="12"/>
              </w:rPr>
              <w:t>TOTALE</w:t>
            </w:r>
          </w:p>
        </w:tc>
        <w:tc>
          <w:tcPr>
            <w:tcW w:w="134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right"/>
            </w:pPr>
            <w:r>
              <w:rPr>
                <w:b/>
                <w:color w:val="000000"/>
                <w:sz w:val="12"/>
              </w:rPr>
              <w:t>0,00</w:t>
            </w:r>
          </w:p>
        </w:tc>
        <w:tc>
          <w:tcPr>
            <w:tcW w:w="134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right"/>
            </w:pPr>
            <w:r>
              <w:rPr>
                <w:b/>
                <w:color w:val="000000"/>
                <w:sz w:val="12"/>
              </w:rPr>
              <w:t>0,00</w:t>
            </w:r>
          </w:p>
        </w:tc>
        <w:tc>
          <w:tcPr>
            <w:tcW w:w="134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right"/>
            </w:pPr>
            <w:r>
              <w:rPr>
                <w:b/>
                <w:color w:val="000000"/>
                <w:sz w:val="12"/>
              </w:rPr>
              <w:t>0,00</w:t>
            </w:r>
          </w:p>
        </w:tc>
        <w:tc>
          <w:tcPr>
            <w:tcW w:w="134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right"/>
            </w:pPr>
            <w:r>
              <w:rPr>
                <w:b/>
                <w:color w:val="000000"/>
                <w:sz w:val="12"/>
              </w:rPr>
              <w:t>0,00</w:t>
            </w:r>
          </w:p>
        </w:tc>
        <w:tc>
          <w:tcPr>
            <w:tcW w:w="134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right"/>
            </w:pPr>
            <w:r>
              <w:rPr>
                <w:b/>
                <w:color w:val="000000"/>
                <w:sz w:val="12"/>
              </w:rPr>
              <w:t>0,00</w:t>
            </w:r>
          </w:p>
        </w:tc>
        <w:tc>
          <w:tcPr>
            <w:tcW w:w="134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right"/>
            </w:pPr>
            <w:r>
              <w:rPr>
                <w:b/>
                <w:color w:val="000000"/>
                <w:sz w:val="12"/>
              </w:rPr>
              <w:t>0,00</w:t>
            </w:r>
          </w:p>
        </w:tc>
      </w:tr>
      <w:tr w:rsidR="00337FBB">
        <w:tc>
          <w:tcPr>
            <w:tcW w:w="1077" w:type="dxa"/>
            <w:tcBorders>
              <w:top w:val="single" w:sz="4" w:space="0" w:color="000000"/>
            </w:tcBorders>
            <w:vAlign w:val="center"/>
          </w:tcPr>
          <w:p w:rsidR="00337FBB" w:rsidRDefault="00337FBB">
            <w:pPr>
              <w:pStyle w:val="rtf19Normal"/>
              <w:jc w:val="center"/>
              <w:rPr>
                <w:color w:val="000000"/>
                <w:sz w:val="12"/>
              </w:rPr>
            </w:pPr>
          </w:p>
        </w:tc>
        <w:tc>
          <w:tcPr>
            <w:tcW w:w="2269" w:type="dxa"/>
            <w:tcBorders>
              <w:top w:val="single" w:sz="4" w:space="0" w:color="000000"/>
            </w:tcBorders>
            <w:vAlign w:val="center"/>
          </w:tcPr>
          <w:p w:rsidR="00337FBB" w:rsidRDefault="00337FBB">
            <w:pPr>
              <w:pStyle w:val="rtf19Normal"/>
              <w:jc w:val="center"/>
              <w:rPr>
                <w:color w:val="000000"/>
                <w:sz w:val="12"/>
              </w:rPr>
            </w:pPr>
          </w:p>
        </w:tc>
        <w:tc>
          <w:tcPr>
            <w:tcW w:w="1076" w:type="dxa"/>
            <w:tcBorders>
              <w:top w:val="single" w:sz="4" w:space="0" w:color="000000"/>
              <w:right w:val="single" w:sz="4" w:space="0" w:color="000000"/>
            </w:tcBorders>
            <w:vAlign w:val="center"/>
          </w:tcPr>
          <w:p w:rsidR="00337FBB" w:rsidRDefault="00337FBB">
            <w:pPr>
              <w:pStyle w:val="rtf19Normal"/>
              <w:jc w:val="center"/>
              <w:rPr>
                <w:color w:val="000000"/>
                <w:sz w:val="12"/>
              </w:rPr>
            </w:pPr>
          </w:p>
        </w:tc>
        <w:tc>
          <w:tcPr>
            <w:tcW w:w="8978" w:type="dxa"/>
            <w:gridSpan w:val="6"/>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pPr>
            <w:r>
              <w:rPr>
                <w:b/>
                <w:color w:val="000000"/>
                <w:sz w:val="12"/>
              </w:rPr>
              <w:t>Totale quote accantonate nel risultato di amministrazione riguardanti le risorse destinate agli investimenti (g)</w:t>
            </w:r>
          </w:p>
        </w:tc>
        <w:tc>
          <w:tcPr>
            <w:tcW w:w="134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right"/>
            </w:pPr>
            <w:r>
              <w:rPr>
                <w:b/>
                <w:color w:val="000000"/>
                <w:sz w:val="12"/>
              </w:rPr>
              <w:t>0,00</w:t>
            </w:r>
          </w:p>
        </w:tc>
      </w:tr>
      <w:tr w:rsidR="00337FBB">
        <w:tc>
          <w:tcPr>
            <w:tcW w:w="1077" w:type="dxa"/>
            <w:vAlign w:val="center"/>
          </w:tcPr>
          <w:p w:rsidR="00337FBB" w:rsidRDefault="00337FBB">
            <w:pPr>
              <w:pStyle w:val="rtf19Normal"/>
              <w:jc w:val="center"/>
              <w:rPr>
                <w:color w:val="000000"/>
                <w:sz w:val="12"/>
              </w:rPr>
            </w:pPr>
          </w:p>
        </w:tc>
        <w:tc>
          <w:tcPr>
            <w:tcW w:w="2269" w:type="dxa"/>
            <w:vAlign w:val="center"/>
          </w:tcPr>
          <w:p w:rsidR="00337FBB" w:rsidRDefault="00337FBB">
            <w:pPr>
              <w:pStyle w:val="rtf19Normal"/>
              <w:jc w:val="center"/>
              <w:rPr>
                <w:color w:val="000000"/>
                <w:sz w:val="12"/>
              </w:rPr>
            </w:pPr>
          </w:p>
        </w:tc>
        <w:tc>
          <w:tcPr>
            <w:tcW w:w="1076" w:type="dxa"/>
            <w:tcBorders>
              <w:right w:val="single" w:sz="4" w:space="0" w:color="000000"/>
            </w:tcBorders>
            <w:vAlign w:val="center"/>
          </w:tcPr>
          <w:p w:rsidR="00337FBB" w:rsidRDefault="00337FBB">
            <w:pPr>
              <w:pStyle w:val="rtf19Normal"/>
              <w:jc w:val="center"/>
              <w:rPr>
                <w:color w:val="000000"/>
                <w:sz w:val="12"/>
              </w:rPr>
            </w:pPr>
          </w:p>
        </w:tc>
        <w:tc>
          <w:tcPr>
            <w:tcW w:w="8978" w:type="dxa"/>
            <w:gridSpan w:val="6"/>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pPr>
            <w:r>
              <w:rPr>
                <w:b/>
                <w:color w:val="000000"/>
                <w:sz w:val="12"/>
              </w:rPr>
              <w:t xml:space="preserve">Totale risorse destinate nel risultato di </w:t>
            </w:r>
            <w:r>
              <w:rPr>
                <w:b/>
                <w:color w:val="000000"/>
                <w:sz w:val="12"/>
              </w:rPr>
              <w:t>amministrazione al netto di quelle che sono state oggetto di accantonamenti (h = Totale f - g)</w:t>
            </w:r>
          </w:p>
        </w:tc>
        <w:tc>
          <w:tcPr>
            <w:tcW w:w="1341"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19Normal"/>
              <w:jc w:val="right"/>
            </w:pPr>
            <w:r>
              <w:rPr>
                <w:b/>
                <w:color w:val="000000"/>
                <w:sz w:val="12"/>
              </w:rPr>
              <w:t>0,00</w:t>
            </w:r>
          </w:p>
        </w:tc>
      </w:tr>
    </w:tbl>
    <w:p w:rsidR="00337FBB" w:rsidRDefault="00337FBB">
      <w:pPr>
        <w:pStyle w:val="rtf19Normal"/>
        <w:rPr>
          <w:sz w:val="12"/>
        </w:rPr>
      </w:pPr>
    </w:p>
    <w:p w:rsidR="00337FBB" w:rsidRDefault="004C0D4A">
      <w:pPr>
        <w:pStyle w:val="rtf19Normal"/>
      </w:pPr>
      <w:r>
        <w:rPr>
          <w:i/>
          <w:sz w:val="12"/>
        </w:rPr>
        <w:t>(*) Le modalità di compilazione delle singole voci del prospetto sono descritte nel paragrafo 13.7.3 del principio applicato della programmazione.</w:t>
      </w:r>
    </w:p>
    <w:p w:rsidR="00337FBB" w:rsidRDefault="004C0D4A">
      <w:pPr>
        <w:pStyle w:val="rtf19Normal"/>
      </w:pPr>
      <w:r>
        <w:rPr>
          <w:i/>
          <w:sz w:val="12"/>
        </w:rPr>
        <w:t xml:space="preserve">(1) In </w:t>
      </w:r>
      <w:r>
        <w:rPr>
          <w:i/>
          <w:sz w:val="12"/>
        </w:rPr>
        <w:t>caso di revisione della composizione del risultato di amministrazione all'inizio dell'esercizio (vincolati, accantonati e destinati agli investimenti) i dati della colonna 1 possono non corrispondere con i dati dell'ultima colonna del prospetto a/1 del ren</w:t>
      </w:r>
      <w:r>
        <w:rPr>
          <w:i/>
          <w:sz w:val="12"/>
        </w:rPr>
        <w:t>diconto dell'esercizio precedente</w:t>
      </w:r>
    </w:p>
    <w:p w:rsidR="00337FBB" w:rsidRDefault="004C0D4A">
      <w:pPr>
        <w:pStyle w:val="rtf19Normal"/>
      </w:pPr>
      <w:r>
        <w:rPr>
          <w:i/>
          <w:sz w:val="12"/>
        </w:rPr>
        <w:t>(2) Comprende le eventuali    cancellazioni di impegni imputati all’esercizio N, finanziati dal fondo pluriennale vincolato costituito da    risorse destinate agli investimenti, non reimpegnate nell’esercizio N, se la canc</w:t>
      </w:r>
      <w:r>
        <w:rPr>
          <w:i/>
          <w:sz w:val="12"/>
        </w:rPr>
        <w:t xml:space="preserve">ellazione è effettuata dopo l’approvazione del rendicontodell’esercizio N-1 </w:t>
      </w:r>
    </w:p>
    <w:p w:rsidR="00337FBB" w:rsidRDefault="004C0D4A">
      <w:pPr>
        <w:pStyle w:val="rtf19Normal"/>
      </w:pPr>
      <w:r>
        <w:rPr>
          <w:i/>
          <w:sz w:val="12"/>
        </w:rPr>
        <w:t>(3) Esclusa la cancellazione di residui attivi non compresi nella quota del risultato di amministrazione dell'esercizio precedente destinata agli investimenti    (ad es. i residui</w:t>
      </w:r>
      <w:r>
        <w:rPr>
          <w:i/>
          <w:sz w:val="12"/>
        </w:rPr>
        <w:t xml:space="preserve"> attivi destinati agli investimenti che hanno finanziato impegni).</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pPr>
      <w:r>
        <w:rPr>
          <w:rFonts w:ascii="Arial" w:eastAsia="Times New Roman" w:hAnsi="Arial"/>
          <w:b/>
          <w:sz w:val="22"/>
          <w:szCs w:val="22"/>
          <w:lang w:eastAsia="it-IT" w:bidi="ar-SA"/>
        </w:rPr>
        <w:t>Conciliazione tra risultato della gestione di competenza e il risultato di amministrazione</w:t>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Arial" w:eastAsia="Times New Roman" w:hAnsi="Arial"/>
          <w:b/>
          <w:sz w:val="22"/>
          <w:szCs w:val="22"/>
          <w:lang w:eastAsia="it-IT" w:bidi="ar-SA"/>
        </w:rPr>
      </w:pPr>
    </w:p>
    <w:p w:rsidR="00337FBB" w:rsidRDefault="00337FBB">
      <w:pPr>
        <w:rPr>
          <w:rFonts w:ascii="Arial" w:eastAsia="Times New Roman" w:hAnsi="Arial"/>
          <w:sz w:val="20"/>
          <w:szCs w:val="20"/>
          <w:lang w:eastAsia="it-IT" w:bidi="ar-SA"/>
        </w:rPr>
      </w:pPr>
    </w:p>
    <w:tbl>
      <w:tblPr>
        <w:tblW w:w="7243" w:type="dxa"/>
        <w:jc w:val="center"/>
        <w:tblLayout w:type="fixed"/>
        <w:tblCellMar>
          <w:left w:w="60" w:type="dxa"/>
          <w:right w:w="60" w:type="dxa"/>
        </w:tblCellMar>
        <w:tblLook w:val="04A0" w:firstRow="1" w:lastRow="0" w:firstColumn="1" w:lastColumn="0" w:noHBand="0" w:noVBand="1"/>
      </w:tblPr>
      <w:tblGrid>
        <w:gridCol w:w="5326"/>
        <w:gridCol w:w="1917"/>
      </w:tblGrid>
      <w:tr w:rsidR="00337FBB">
        <w:trPr>
          <w:jc w:val="center"/>
        </w:trPr>
        <w:tc>
          <w:tcPr>
            <w:tcW w:w="7242" w:type="dxa"/>
            <w:gridSpan w:val="2"/>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b/>
                <w:bCs/>
                <w:sz w:val="20"/>
                <w:szCs w:val="20"/>
                <w:lang w:eastAsia="it-IT" w:bidi="ar-SA"/>
              </w:rPr>
              <w:t>RISCONTRO RISULTATI DELLA GESTIONE</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b/>
                <w:bCs/>
                <w:sz w:val="20"/>
                <w:szCs w:val="20"/>
                <w:lang w:eastAsia="it-IT" w:bidi="ar-SA"/>
              </w:rPr>
              <w:t>Gestione di competenza</w:t>
            </w:r>
            <w:r>
              <w:rPr>
                <w:rFonts w:ascii="Arial" w:eastAsia="Times New Roman" w:hAnsi="Arial"/>
                <w:sz w:val="20"/>
                <w:szCs w:val="20"/>
                <w:lang w:eastAsia="it-IT" w:bidi="ar-SA"/>
              </w:rPr>
              <w:t xml:space="preserve"> </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center"/>
            </w:pPr>
            <w:r>
              <w:rPr>
                <w:rFonts w:ascii="Arial" w:eastAsia="Times New Roman" w:hAnsi="Arial"/>
                <w:b/>
                <w:bCs/>
                <w:sz w:val="20"/>
                <w:szCs w:val="20"/>
                <w:lang w:eastAsia="it-IT" w:bidi="ar-SA"/>
              </w:rPr>
              <w:t>2024</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sz w:val="20"/>
                <w:szCs w:val="20"/>
                <w:lang w:eastAsia="it-IT" w:bidi="ar-SA"/>
              </w:rPr>
              <w:t xml:space="preserve">Accertamenti </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10.372.873,39</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sz w:val="20"/>
                <w:szCs w:val="20"/>
                <w:lang w:eastAsia="it-IT" w:bidi="ar-SA"/>
              </w:rPr>
              <w:t>Impegni</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10.313.607,16</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b/>
                <w:bCs/>
                <w:sz w:val="20"/>
                <w:szCs w:val="20"/>
                <w:lang w:eastAsia="it-IT" w:bidi="ar-SA"/>
              </w:rPr>
              <w:t xml:space="preserve">SALDO GESTIONE COMPETENZA </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59.266,23</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sz w:val="20"/>
                <w:szCs w:val="20"/>
                <w:lang w:eastAsia="it-IT" w:bidi="ar-SA"/>
              </w:rPr>
              <w:t xml:space="preserve">Fondo pluriennale vincolato iscritto in entrata </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479.544,29</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sz w:val="20"/>
                <w:szCs w:val="20"/>
                <w:lang w:eastAsia="it-IT" w:bidi="ar-SA"/>
              </w:rPr>
              <w:t>Fondo pluriennale vincolato di spesa</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900.737,75</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b/>
                <w:bCs/>
                <w:sz w:val="20"/>
                <w:szCs w:val="20"/>
                <w:lang w:eastAsia="it-IT" w:bidi="ar-SA"/>
              </w:rPr>
              <w:t>SALDO FPV</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-421.193,46</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b/>
                <w:bCs/>
                <w:sz w:val="20"/>
                <w:szCs w:val="20"/>
                <w:lang w:eastAsia="it-IT" w:bidi="ar-SA"/>
              </w:rPr>
              <w:t xml:space="preserve">Gestione dei residui </w:t>
            </w:r>
          </w:p>
        </w:tc>
        <w:tc>
          <w:tcPr>
            <w:tcW w:w="1917" w:type="dxa"/>
            <w:tcBorders>
              <w:top w:val="single" w:sz="2" w:space="0" w:color="000000"/>
              <w:left w:val="single" w:sz="2" w:space="0" w:color="000000"/>
              <w:bottom w:val="single" w:sz="2" w:space="0" w:color="000000"/>
              <w:right w:val="single" w:sz="2" w:space="0" w:color="000000"/>
            </w:tcBorders>
          </w:tcPr>
          <w:p w:rsidR="00337FBB" w:rsidRDefault="00337FBB">
            <w:pPr>
              <w:jc w:val="right"/>
              <w:rPr>
                <w:rFonts w:ascii="Arial" w:eastAsia="Times New Roman" w:hAnsi="Arial"/>
                <w:sz w:val="20"/>
                <w:szCs w:val="20"/>
                <w:lang w:eastAsia="it-IT" w:bidi="ar-SA"/>
              </w:rPr>
            </w:pP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sz w:val="20"/>
                <w:szCs w:val="20"/>
                <w:lang w:eastAsia="it-IT" w:bidi="ar-SA"/>
              </w:rPr>
              <w:t xml:space="preserve">Maggiori residui attivi riaccertati </w:t>
            </w:r>
            <w:r>
              <w:rPr>
                <w:rFonts w:ascii="Arial" w:eastAsia="Times New Roman" w:hAnsi="Arial"/>
                <w:sz w:val="20"/>
                <w:szCs w:val="20"/>
                <w:lang w:eastAsia="it-IT" w:bidi="ar-SA"/>
              </w:rPr>
              <w:t>(+)</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215.037,41</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sz w:val="20"/>
                <w:szCs w:val="20"/>
                <w:lang w:eastAsia="it-IT" w:bidi="ar-SA"/>
              </w:rPr>
              <w:t>Minori residui attivi riaccertati (-)</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1.174.810,10</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sz w:val="20"/>
                <w:szCs w:val="20"/>
                <w:lang w:eastAsia="it-IT" w:bidi="ar-SA"/>
              </w:rPr>
              <w:t>Minori residui passivi riaccertati (+)</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291.315,52</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b/>
                <w:bCs/>
                <w:sz w:val="20"/>
                <w:szCs w:val="20"/>
                <w:lang w:eastAsia="it-IT" w:bidi="ar-SA"/>
              </w:rPr>
              <w:t>SALDO GESTIONE RESIDU</w:t>
            </w:r>
            <w:r>
              <w:rPr>
                <w:rFonts w:ascii="Arial" w:eastAsia="Times New Roman" w:hAnsi="Arial"/>
                <w:sz w:val="20"/>
                <w:szCs w:val="20"/>
                <w:lang w:eastAsia="it-IT" w:bidi="ar-SA"/>
              </w:rPr>
              <w:t>I</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-668.457,17</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sz w:val="20"/>
                <w:szCs w:val="20"/>
                <w:lang w:eastAsia="it-IT" w:bidi="ar-SA"/>
              </w:rPr>
              <w:t>Riepilogo</w:t>
            </w:r>
          </w:p>
        </w:tc>
        <w:tc>
          <w:tcPr>
            <w:tcW w:w="1917" w:type="dxa"/>
            <w:tcBorders>
              <w:top w:val="single" w:sz="2" w:space="0" w:color="000000"/>
              <w:left w:val="single" w:sz="2" w:space="0" w:color="000000"/>
              <w:bottom w:val="single" w:sz="2" w:space="0" w:color="000000"/>
              <w:right w:val="single" w:sz="2" w:space="0" w:color="000000"/>
            </w:tcBorders>
          </w:tcPr>
          <w:p w:rsidR="00337FBB" w:rsidRDefault="00337FBB">
            <w:pPr>
              <w:jc w:val="right"/>
              <w:rPr>
                <w:rFonts w:ascii="Arial" w:eastAsia="Times New Roman" w:hAnsi="Arial"/>
                <w:sz w:val="20"/>
                <w:szCs w:val="20"/>
                <w:lang w:eastAsia="it-IT" w:bidi="ar-SA"/>
              </w:rPr>
            </w:pP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b/>
                <w:bCs/>
                <w:sz w:val="20"/>
                <w:szCs w:val="20"/>
                <w:lang w:eastAsia="it-IT" w:bidi="ar-SA"/>
              </w:rPr>
              <w:t>SALDO GESTIONE COMPETENZA</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59.266,23</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b/>
                <w:bCs/>
                <w:sz w:val="20"/>
                <w:szCs w:val="20"/>
                <w:lang w:eastAsia="it-IT" w:bidi="ar-SA"/>
              </w:rPr>
              <w:t>SALDO FPV</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-421.193,46</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b/>
                <w:bCs/>
                <w:sz w:val="20"/>
                <w:szCs w:val="20"/>
                <w:lang w:eastAsia="it-IT" w:bidi="ar-SA"/>
              </w:rPr>
              <w:t xml:space="preserve">SALDO GESTIONE RESIDUI </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-668.457,17</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sz w:val="20"/>
                <w:szCs w:val="20"/>
                <w:lang w:eastAsia="it-IT" w:bidi="ar-SA"/>
              </w:rPr>
              <w:t>AVANZO ESERCIZI PRECEDENTI APPLICATO</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412.255,82</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sz w:val="20"/>
                <w:szCs w:val="20"/>
                <w:lang w:eastAsia="it-IT" w:bidi="ar-SA"/>
              </w:rPr>
              <w:t xml:space="preserve">AVANZO ESERCIZI PRECEDENTI NON APPLICATO </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5.694.544,90</w:t>
            </w:r>
          </w:p>
        </w:tc>
      </w:tr>
      <w:tr w:rsidR="00337FBB">
        <w:trPr>
          <w:jc w:val="center"/>
        </w:trPr>
        <w:tc>
          <w:tcPr>
            <w:tcW w:w="5325" w:type="dxa"/>
            <w:tcBorders>
              <w:top w:val="single" w:sz="2" w:space="0" w:color="000000"/>
              <w:left w:val="single" w:sz="2" w:space="0" w:color="000000"/>
              <w:bottom w:val="single" w:sz="2" w:space="0" w:color="000000"/>
              <w:right w:val="single" w:sz="2" w:space="0" w:color="000000"/>
            </w:tcBorders>
          </w:tcPr>
          <w:p w:rsidR="00337FBB" w:rsidRDefault="004C0D4A">
            <w:r>
              <w:rPr>
                <w:rFonts w:ascii="Arial" w:eastAsia="Times New Roman" w:hAnsi="Arial"/>
                <w:b/>
                <w:bCs/>
                <w:sz w:val="20"/>
                <w:szCs w:val="20"/>
                <w:lang w:eastAsia="it-IT" w:bidi="ar-SA"/>
              </w:rPr>
              <w:t>RISULTATO DI AMMINISTRAZIONE AL 31/12/2024</w:t>
            </w:r>
          </w:p>
        </w:tc>
        <w:tc>
          <w:tcPr>
            <w:tcW w:w="1917" w:type="dxa"/>
            <w:tcBorders>
              <w:top w:val="single" w:sz="2" w:space="0" w:color="000000"/>
              <w:left w:val="single" w:sz="2" w:space="0" w:color="000000"/>
              <w:bottom w:val="single" w:sz="2" w:space="0" w:color="000000"/>
              <w:right w:val="single" w:sz="2" w:space="0" w:color="000000"/>
            </w:tcBorders>
          </w:tcPr>
          <w:p w:rsidR="00337FBB" w:rsidRDefault="004C0D4A">
            <w:pPr>
              <w:jc w:val="right"/>
            </w:pPr>
            <w:r>
              <w:rPr>
                <w:rFonts w:ascii="Arial" w:eastAsia="Times New Roman" w:hAnsi="Arial"/>
                <w:sz w:val="20"/>
                <w:szCs w:val="20"/>
                <w:lang w:eastAsia="it-IT" w:bidi="ar-SA"/>
              </w:rPr>
              <w:t>5.076.416,32</w:t>
            </w:r>
          </w:p>
        </w:tc>
      </w:tr>
    </w:tbl>
    <w:p w:rsidR="00337FBB" w:rsidRDefault="00337FBB">
      <w:pPr>
        <w:rPr>
          <w:rFonts w:ascii="Arial" w:eastAsia="Times New Roman" w:hAnsi="Arial"/>
          <w:sz w:val="20"/>
          <w:szCs w:val="20"/>
          <w:lang w:eastAsia="it-IT" w:bidi="ar-SA"/>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21Normal"/>
        <w:widowControl/>
      </w:pPr>
      <w:r>
        <w:rPr>
          <w:b/>
          <w:u w:val="single"/>
        </w:rPr>
        <w:t>RAGIONI PERSISTENZA DEI RESIDUI ATTIVI E PASSIVI</w:t>
      </w:r>
    </w:p>
    <w:p w:rsidR="00337FBB" w:rsidRDefault="004C0D4A">
      <w:pPr>
        <w:pStyle w:val="rtf21Normal"/>
        <w:widowControl/>
      </w:pPr>
      <w:r>
        <w:rPr>
          <w:b/>
          <w:sz w:val="18"/>
        </w:rPr>
        <w:t>Residui attivi</w:t>
      </w:r>
    </w:p>
    <w:tbl>
      <w:tblPr>
        <w:tblW w:w="13269" w:type="dxa"/>
        <w:tblLayout w:type="fixed"/>
        <w:tblCellMar>
          <w:left w:w="60" w:type="dxa"/>
          <w:right w:w="60" w:type="dxa"/>
        </w:tblCellMar>
        <w:tblLook w:val="04A0" w:firstRow="1" w:lastRow="0" w:firstColumn="1" w:lastColumn="0" w:noHBand="0" w:noVBand="1"/>
      </w:tblPr>
      <w:tblGrid>
        <w:gridCol w:w="2552"/>
        <w:gridCol w:w="1532"/>
        <w:gridCol w:w="1532"/>
        <w:gridCol w:w="1531"/>
        <w:gridCol w:w="1531"/>
        <w:gridCol w:w="1530"/>
        <w:gridCol w:w="1531"/>
        <w:gridCol w:w="1530"/>
      </w:tblGrid>
      <w:tr w:rsidR="00337FBB">
        <w:trPr>
          <w:trHeight w:val="552"/>
        </w:trPr>
        <w:tc>
          <w:tcPr>
            <w:tcW w:w="2551" w:type="dxa"/>
            <w:tcBorders>
              <w:top w:val="single" w:sz="2" w:space="0" w:color="000000"/>
              <w:left w:val="single" w:sz="2" w:space="0" w:color="000000"/>
              <w:bottom w:val="single" w:sz="2" w:space="0" w:color="000000"/>
              <w:right w:val="single" w:sz="2" w:space="0" w:color="000000"/>
            </w:tcBorders>
            <w:shd w:val="clear" w:color="auto" w:fill="F2F2F2"/>
          </w:tcPr>
          <w:p w:rsidR="00337FBB" w:rsidRDefault="00337FBB">
            <w:pPr>
              <w:pStyle w:val="rtf21Normal"/>
              <w:spacing w:after="0"/>
              <w:rPr>
                <w:sz w:val="20"/>
              </w:rPr>
            </w:pPr>
          </w:p>
        </w:tc>
        <w:tc>
          <w:tcPr>
            <w:tcW w:w="1531"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1Normal"/>
              <w:spacing w:after="0"/>
              <w:jc w:val="center"/>
            </w:pPr>
            <w:r>
              <w:rPr>
                <w:b/>
                <w:sz w:val="20"/>
              </w:rPr>
              <w:t xml:space="preserve">2019 e </w:t>
            </w:r>
            <w:r>
              <w:rPr>
                <w:b/>
                <w:sz w:val="20"/>
              </w:rPr>
              <w:t>precedenti</w:t>
            </w:r>
          </w:p>
        </w:tc>
        <w:tc>
          <w:tcPr>
            <w:tcW w:w="1532"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1Normal"/>
              <w:spacing w:after="0"/>
              <w:jc w:val="center"/>
            </w:pPr>
            <w:r>
              <w:rPr>
                <w:b/>
                <w:sz w:val="20"/>
              </w:rPr>
              <w:t>2020</w:t>
            </w:r>
          </w:p>
        </w:tc>
        <w:tc>
          <w:tcPr>
            <w:tcW w:w="1531"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1Normal"/>
              <w:spacing w:after="0"/>
              <w:jc w:val="center"/>
            </w:pPr>
            <w:r>
              <w:rPr>
                <w:b/>
                <w:sz w:val="20"/>
              </w:rPr>
              <w:t>2021</w:t>
            </w:r>
          </w:p>
        </w:tc>
        <w:tc>
          <w:tcPr>
            <w:tcW w:w="1531"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1Normal"/>
              <w:spacing w:after="0"/>
              <w:jc w:val="center"/>
            </w:pPr>
            <w:r>
              <w:rPr>
                <w:b/>
                <w:sz w:val="20"/>
              </w:rPr>
              <w:t>2022</w:t>
            </w:r>
          </w:p>
        </w:tc>
        <w:tc>
          <w:tcPr>
            <w:tcW w:w="1530"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1Normal"/>
              <w:spacing w:after="0"/>
              <w:jc w:val="center"/>
            </w:pPr>
            <w:r>
              <w:rPr>
                <w:b/>
                <w:sz w:val="20"/>
              </w:rPr>
              <w:t>2023</w:t>
            </w:r>
          </w:p>
        </w:tc>
        <w:tc>
          <w:tcPr>
            <w:tcW w:w="1531"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1Normal"/>
              <w:spacing w:after="0"/>
              <w:jc w:val="center"/>
            </w:pPr>
            <w:r>
              <w:rPr>
                <w:b/>
                <w:sz w:val="20"/>
              </w:rPr>
              <w:t>2024</w:t>
            </w:r>
          </w:p>
        </w:tc>
        <w:tc>
          <w:tcPr>
            <w:tcW w:w="1530"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1Normal"/>
              <w:spacing w:after="0"/>
              <w:jc w:val="center"/>
            </w:pPr>
            <w:r>
              <w:rPr>
                <w:b/>
                <w:sz w:val="20"/>
              </w:rPr>
              <w:t>Totale</w:t>
            </w:r>
          </w:p>
        </w:tc>
      </w:tr>
      <w:tr w:rsidR="00337FBB">
        <w:tc>
          <w:tcPr>
            <w:tcW w:w="255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pPr>
            <w:r>
              <w:rPr>
                <w:sz w:val="20"/>
              </w:rPr>
              <w:t>Titolo 1 - Entrate correnti di natura tributaria, contributiva e perequativa</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2"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242.829,02</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54.802,45</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297.631,47</w:t>
            </w:r>
          </w:p>
        </w:tc>
      </w:tr>
      <w:tr w:rsidR="00337FBB">
        <w:tc>
          <w:tcPr>
            <w:tcW w:w="255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pPr>
            <w:r>
              <w:rPr>
                <w:sz w:val="20"/>
              </w:rPr>
              <w:t>Titolo 2 - Trasferimenti correnti</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66.292,45</w:t>
            </w:r>
          </w:p>
        </w:tc>
        <w:tc>
          <w:tcPr>
            <w:tcW w:w="1532"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83.252,82</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251.507,10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997.871,82</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2.003.145,12</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4.567.160,08</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7.969.229,39</w:t>
            </w:r>
          </w:p>
        </w:tc>
      </w:tr>
      <w:tr w:rsidR="00337FBB">
        <w:tc>
          <w:tcPr>
            <w:tcW w:w="255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pPr>
            <w:r>
              <w:rPr>
                <w:sz w:val="20"/>
              </w:rPr>
              <w:t>Titolo 3 - Entrate extratributarie</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597.075,22</w:t>
            </w:r>
          </w:p>
        </w:tc>
        <w:tc>
          <w:tcPr>
            <w:tcW w:w="1532"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757.441,83</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820.512,11</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495.731,47</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145.526,06</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237.491,92</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3.053.778,61</w:t>
            </w:r>
          </w:p>
        </w:tc>
      </w:tr>
      <w:tr w:rsidR="00337FBB">
        <w:tc>
          <w:tcPr>
            <w:tcW w:w="255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pPr>
            <w:r>
              <w:rPr>
                <w:sz w:val="20"/>
              </w:rPr>
              <w:t>Titolo 4 - Entrate in conto capitale</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170.007,21</w:t>
            </w:r>
          </w:p>
        </w:tc>
        <w:tc>
          <w:tcPr>
            <w:tcW w:w="1532"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217.750,00</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200.000,00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235.555,56</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823.312,77</w:t>
            </w:r>
          </w:p>
        </w:tc>
      </w:tr>
      <w:tr w:rsidR="00337FBB">
        <w:tc>
          <w:tcPr>
            <w:tcW w:w="255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pPr>
            <w:r>
              <w:rPr>
                <w:sz w:val="20"/>
              </w:rPr>
              <w:t>Titolo 6 - Accensione Prestiti</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2"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165.000,00</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165.000,00</w:t>
            </w:r>
          </w:p>
        </w:tc>
      </w:tr>
      <w:tr w:rsidR="00337FBB">
        <w:tc>
          <w:tcPr>
            <w:tcW w:w="255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pPr>
            <w:r>
              <w:rPr>
                <w:sz w:val="20"/>
              </w:rPr>
              <w:t>Titolo 9 - Entrate per conto terzi e partite di giro</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116,20</w:t>
            </w:r>
          </w:p>
        </w:tc>
        <w:tc>
          <w:tcPr>
            <w:tcW w:w="1532"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307,52</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4.903,69</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7.830,03</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13.256,54</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sz w:val="14"/>
              </w:rPr>
              <w:t>26.413,98</w:t>
            </w:r>
          </w:p>
        </w:tc>
      </w:tr>
      <w:tr w:rsidR="00337FBB">
        <w:tc>
          <w:tcPr>
            <w:tcW w:w="255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pPr>
            <w:r>
              <w:rPr>
                <w:b/>
                <w:sz w:val="20"/>
              </w:rPr>
              <w:t xml:space="preserve">Totale </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b/>
                <w:sz w:val="14"/>
              </w:rPr>
              <w:t>833.491,08</w:t>
            </w:r>
          </w:p>
        </w:tc>
        <w:tc>
          <w:tcPr>
            <w:tcW w:w="1532"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b/>
                <w:sz w:val="14"/>
              </w:rPr>
              <w:t>1.083.523,67</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b/>
                <w:sz w:val="14"/>
              </w:rPr>
              <w:t>1.072.326,73</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b/>
                <w:sz w:val="14"/>
              </w:rPr>
              <w:t>1.716.256,98</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b/>
                <w:sz w:val="14"/>
              </w:rPr>
              <w:t>2.356.501,21</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b/>
                <w:sz w:val="14"/>
              </w:rPr>
              <w:t>5.273.266,55</w:t>
            </w:r>
          </w:p>
        </w:tc>
        <w:tc>
          <w:tcPr>
            <w:tcW w:w="153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1Normal"/>
              <w:spacing w:after="0"/>
              <w:jc w:val="right"/>
            </w:pPr>
            <w:r>
              <w:rPr>
                <w:b/>
                <w:sz w:val="14"/>
              </w:rPr>
              <w:t>12.335.366,22</w:t>
            </w:r>
          </w:p>
        </w:tc>
      </w:tr>
    </w:tbl>
    <w:p w:rsidR="00337FBB" w:rsidRDefault="00337FBB">
      <w:pPr>
        <w:pStyle w:val="rtf21Normal"/>
        <w:rPr>
          <w:sz w:val="18"/>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22rtf1Normal"/>
        <w:widowControl/>
      </w:pPr>
      <w:r>
        <w:rPr>
          <w:b/>
          <w:sz w:val="18"/>
        </w:rPr>
        <w:t>Motivazione della persistenza</w:t>
      </w:r>
    </w:p>
    <w:p w:rsidR="00337FBB" w:rsidRDefault="00337FBB">
      <w:pPr>
        <w:pStyle w:val="rtf22rtf1Normal"/>
        <w:widowControl/>
      </w:pPr>
    </w:p>
    <w:p w:rsidR="00337FBB" w:rsidRDefault="004C0D4A">
      <w:pPr>
        <w:pStyle w:val="rtf22rtf1Normal"/>
        <w:widowControl/>
        <w:jc w:val="both"/>
        <w:rPr>
          <w:szCs w:val="22"/>
        </w:rPr>
      </w:pPr>
      <w:r>
        <w:rPr>
          <w:i/>
          <w:szCs w:val="22"/>
        </w:rPr>
        <w:t>I residui attivi al 31 dicembre 2024 corrispondono ad € 12.335.366,22 di cui l</w:t>
      </w:r>
      <w:r>
        <w:rPr>
          <w:i/>
          <w:szCs w:val="22"/>
        </w:rPr>
        <w:t>’importo di € 3.053.778,61, si riferisce ad Entrate extratributaria. Si tratta di un importo elevato che si riferisce a Ruoli CDS o derivanti da emissione ruoli per mancata riscossione imposta di soggiorno. Tale importo risulta comunque L’importo risulta a</w:t>
      </w:r>
      <w:r>
        <w:rPr>
          <w:i/>
          <w:szCs w:val="22"/>
        </w:rPr>
        <w:t>deguato in quanto è presente un altrettanto elevato  FCDE pari ad € 2.890.747,65 che corrisponde all’obbligo di legge, importo del fondo che abbiamo calcolato con metodo. A.</w:t>
      </w:r>
    </w:p>
    <w:p w:rsidR="00337FBB" w:rsidRDefault="00337FBB">
      <w:pPr>
        <w:pStyle w:val="rtf22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szCs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rPr>
          <w:rFonts w:ascii="Arial" w:hAnsi="Arial"/>
          <w:sz w:val="22"/>
          <w:szCs w:val="22"/>
        </w:rPr>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ind w:left="425" w:right="283"/>
      </w:pPr>
      <w:r>
        <w:rPr>
          <w:rFonts w:ascii="Arial" w:hAnsi="Arial"/>
          <w:b/>
          <w:sz w:val="22"/>
          <w:u w:val="single"/>
        </w:rPr>
        <w:t>RAGIONI PERSISTENZA DEI RESIDUI ATTIVI E PASSIVI</w:t>
      </w:r>
    </w:p>
    <w:p w:rsidR="00337FBB" w:rsidRDefault="004C0D4A">
      <w:pPr>
        <w:pStyle w:val="rtf23Normal"/>
        <w:widowControl/>
      </w:pPr>
      <w:r>
        <w:rPr>
          <w:b/>
          <w:sz w:val="18"/>
        </w:rPr>
        <w:t>Residui passivi</w:t>
      </w:r>
    </w:p>
    <w:tbl>
      <w:tblPr>
        <w:tblW w:w="12248" w:type="dxa"/>
        <w:tblLayout w:type="fixed"/>
        <w:tblCellMar>
          <w:left w:w="60" w:type="dxa"/>
          <w:right w:w="60" w:type="dxa"/>
        </w:tblCellMar>
        <w:tblLook w:val="04A0" w:firstRow="1" w:lastRow="0" w:firstColumn="1" w:lastColumn="0" w:noHBand="0" w:noVBand="1"/>
      </w:tblPr>
      <w:tblGrid>
        <w:gridCol w:w="1532"/>
        <w:gridCol w:w="1532"/>
        <w:gridCol w:w="1531"/>
        <w:gridCol w:w="1531"/>
        <w:gridCol w:w="1531"/>
        <w:gridCol w:w="1531"/>
        <w:gridCol w:w="1531"/>
        <w:gridCol w:w="1529"/>
      </w:tblGrid>
      <w:tr w:rsidR="00337FBB">
        <w:trPr>
          <w:trHeight w:val="552"/>
        </w:trPr>
        <w:tc>
          <w:tcPr>
            <w:tcW w:w="1531" w:type="dxa"/>
            <w:tcBorders>
              <w:top w:val="single" w:sz="2" w:space="0" w:color="000000"/>
              <w:left w:val="single" w:sz="2" w:space="0" w:color="000000"/>
              <w:bottom w:val="single" w:sz="2" w:space="0" w:color="000000"/>
              <w:right w:val="single" w:sz="2" w:space="0" w:color="000000"/>
            </w:tcBorders>
            <w:shd w:val="clear" w:color="auto" w:fill="F2F2F2"/>
          </w:tcPr>
          <w:p w:rsidR="00337FBB" w:rsidRDefault="00337FBB">
            <w:pPr>
              <w:pStyle w:val="rtf23Normal"/>
              <w:spacing w:after="0"/>
              <w:rPr>
                <w:sz w:val="20"/>
              </w:rPr>
            </w:pPr>
          </w:p>
        </w:tc>
        <w:tc>
          <w:tcPr>
            <w:tcW w:w="1531"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3Normal"/>
              <w:spacing w:after="0"/>
              <w:jc w:val="center"/>
            </w:pPr>
            <w:r>
              <w:rPr>
                <w:b/>
                <w:sz w:val="20"/>
              </w:rPr>
              <w:t>2019 e prece</w:t>
            </w:r>
            <w:r>
              <w:rPr>
                <w:b/>
                <w:sz w:val="20"/>
              </w:rPr>
              <w:t>denti</w:t>
            </w:r>
          </w:p>
        </w:tc>
        <w:tc>
          <w:tcPr>
            <w:tcW w:w="1531"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3Normal"/>
              <w:spacing w:after="0"/>
              <w:jc w:val="center"/>
            </w:pPr>
            <w:r>
              <w:rPr>
                <w:b/>
                <w:sz w:val="20"/>
              </w:rPr>
              <w:t>2020</w:t>
            </w:r>
          </w:p>
        </w:tc>
        <w:tc>
          <w:tcPr>
            <w:tcW w:w="1531"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3Normal"/>
              <w:spacing w:after="0"/>
              <w:jc w:val="center"/>
            </w:pPr>
            <w:r>
              <w:rPr>
                <w:b/>
                <w:sz w:val="20"/>
              </w:rPr>
              <w:t>2021</w:t>
            </w:r>
          </w:p>
        </w:tc>
        <w:tc>
          <w:tcPr>
            <w:tcW w:w="1531"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3Normal"/>
              <w:spacing w:after="0"/>
              <w:jc w:val="center"/>
            </w:pPr>
            <w:r>
              <w:rPr>
                <w:b/>
                <w:sz w:val="20"/>
              </w:rPr>
              <w:t>2022</w:t>
            </w:r>
          </w:p>
        </w:tc>
        <w:tc>
          <w:tcPr>
            <w:tcW w:w="1531"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3Normal"/>
              <w:spacing w:after="0"/>
              <w:jc w:val="center"/>
            </w:pPr>
            <w:r>
              <w:rPr>
                <w:b/>
                <w:sz w:val="20"/>
              </w:rPr>
              <w:t>2023</w:t>
            </w:r>
          </w:p>
        </w:tc>
        <w:tc>
          <w:tcPr>
            <w:tcW w:w="1531"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3Normal"/>
              <w:spacing w:after="0"/>
              <w:jc w:val="center"/>
            </w:pPr>
            <w:r>
              <w:rPr>
                <w:b/>
                <w:sz w:val="20"/>
              </w:rPr>
              <w:t>2024</w:t>
            </w:r>
          </w:p>
        </w:tc>
        <w:tc>
          <w:tcPr>
            <w:tcW w:w="1529" w:type="dxa"/>
            <w:tcBorders>
              <w:top w:val="single" w:sz="2" w:space="0" w:color="000000"/>
              <w:left w:val="single" w:sz="2" w:space="0" w:color="000000"/>
              <w:bottom w:val="single" w:sz="2" w:space="0" w:color="000000"/>
              <w:right w:val="single" w:sz="2" w:space="0" w:color="000000"/>
            </w:tcBorders>
            <w:shd w:val="clear" w:color="auto" w:fill="F2F2F2"/>
            <w:vAlign w:val="center"/>
          </w:tcPr>
          <w:p w:rsidR="00337FBB" w:rsidRDefault="004C0D4A">
            <w:pPr>
              <w:pStyle w:val="rtf23Normal"/>
              <w:spacing w:after="0"/>
              <w:jc w:val="center"/>
            </w:pPr>
            <w:r>
              <w:rPr>
                <w:b/>
                <w:sz w:val="20"/>
              </w:rPr>
              <w:t>Totale</w:t>
            </w:r>
          </w:p>
        </w:tc>
      </w:tr>
      <w:tr w:rsidR="00337FBB">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pPr>
            <w:r>
              <w:rPr>
                <w:sz w:val="20"/>
              </w:rPr>
              <w:t>Titolo 1</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21.574,96</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28.739,46</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139.206,89</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736.196,65</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1.528.909,71</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3.307.839,09</w:t>
            </w:r>
          </w:p>
        </w:tc>
        <w:tc>
          <w:tcPr>
            <w:tcW w:w="1529"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5.762.466,76</w:t>
            </w:r>
          </w:p>
        </w:tc>
      </w:tr>
      <w:tr w:rsidR="00337FBB">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pPr>
            <w:r>
              <w:rPr>
                <w:sz w:val="20"/>
              </w:rPr>
              <w:t>Titolo 2</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0,16</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464.590,43</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388.836,95</w:t>
            </w:r>
          </w:p>
        </w:tc>
        <w:tc>
          <w:tcPr>
            <w:tcW w:w="1529"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853.427,54</w:t>
            </w:r>
          </w:p>
        </w:tc>
      </w:tr>
      <w:tr w:rsidR="00337FBB">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pPr>
            <w:r>
              <w:rPr>
                <w:sz w:val="20"/>
              </w:rPr>
              <w:t>Titolo 7</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100,00</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282,53</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2.229,08</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1.305,86</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17.642,15</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63.282,78</w:t>
            </w:r>
          </w:p>
        </w:tc>
        <w:tc>
          <w:tcPr>
            <w:tcW w:w="1529"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84.842,40</w:t>
            </w:r>
          </w:p>
        </w:tc>
      </w:tr>
      <w:tr w:rsidR="00337FBB">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pPr>
            <w:r>
              <w:rPr>
                <w:b/>
                <w:sz w:val="20"/>
              </w:rPr>
              <w:t>Totale</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21.675,12</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29.021,99</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141.435,97</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737.502,51</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2.011.142,29</w:t>
            </w:r>
          </w:p>
        </w:tc>
        <w:tc>
          <w:tcPr>
            <w:tcW w:w="153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3.759.958,82</w:t>
            </w:r>
          </w:p>
        </w:tc>
        <w:tc>
          <w:tcPr>
            <w:tcW w:w="1529"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23Normal"/>
              <w:spacing w:after="0"/>
              <w:jc w:val="right"/>
            </w:pPr>
            <w:r>
              <w:rPr>
                <w:sz w:val="14"/>
              </w:rPr>
              <w:t>6.700.736,70</w:t>
            </w:r>
          </w:p>
        </w:tc>
      </w:tr>
    </w:tbl>
    <w:p w:rsidR="00337FBB" w:rsidRDefault="00337FBB">
      <w:pPr>
        <w:pStyle w:val="rtf23Normal"/>
        <w:rPr>
          <w:b/>
          <w:sz w:val="18"/>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24rtf1Normal"/>
        <w:widowControl/>
      </w:pPr>
      <w:r>
        <w:rPr>
          <w:b/>
          <w:sz w:val="18"/>
        </w:rPr>
        <w:t>Motivazioni della persistenza</w:t>
      </w:r>
    </w:p>
    <w:p w:rsidR="00337FBB" w:rsidRDefault="004C0D4A">
      <w:pPr>
        <w:pStyle w:val="rtf24rtf1Normal"/>
        <w:widowControl/>
      </w:pPr>
      <w:r>
        <w:rPr>
          <w:sz w:val="18"/>
        </w:rPr>
        <w:t>Spiegare i motivi per cui è stato necessario mantenere i residui sopra elencati.</w:t>
      </w:r>
    </w:p>
    <w:p w:rsidR="00337FBB" w:rsidRDefault="004C0D4A">
      <w:pPr>
        <w:pStyle w:val="rtf24rtf1Normal"/>
        <w:widowControl/>
      </w:pPr>
      <w:r>
        <w:rPr>
          <w:i/>
          <w:sz w:val="18"/>
        </w:rPr>
        <w:t xml:space="preserve">In allegato l’elenco dei residui passivi </w:t>
      </w:r>
      <w:r>
        <w:rPr>
          <w:i/>
          <w:sz w:val="18"/>
        </w:rPr>
        <w:t>divisi per anno.</w:t>
      </w:r>
    </w:p>
    <w:p w:rsidR="00337FBB" w:rsidRDefault="00337FBB">
      <w:pPr>
        <w:pStyle w:val="rtf24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25rtf1Normal"/>
        <w:widowControl/>
      </w:pPr>
      <w:r>
        <w:rPr>
          <w:b/>
          <w:u w:val="single"/>
        </w:rPr>
        <w:t>MOVIMENTAZIONE DEI CAPITOLI DI ENTRATA E DI SPESA RIGUARDANTI L’ANTICIPAZIONE</w:t>
      </w:r>
    </w:p>
    <w:p w:rsidR="00337FBB" w:rsidRDefault="00337FBB">
      <w:pPr>
        <w:pStyle w:val="rtf25rtf1Normal"/>
        <w:widowControl/>
        <w:rPr>
          <w:sz w:val="18"/>
        </w:rPr>
      </w:pPr>
    </w:p>
    <w:tbl>
      <w:tblPr>
        <w:tblW w:w="13802" w:type="dxa"/>
        <w:tblInd w:w="-109" w:type="dxa"/>
        <w:tblLayout w:type="fixed"/>
        <w:tblLook w:val="04A0" w:firstRow="1" w:lastRow="0" w:firstColumn="1" w:lastColumn="0" w:noHBand="0" w:noVBand="1"/>
      </w:tblPr>
      <w:tblGrid>
        <w:gridCol w:w="1214"/>
        <w:gridCol w:w="2950"/>
        <w:gridCol w:w="1474"/>
        <w:gridCol w:w="5068"/>
        <w:gridCol w:w="3096"/>
      </w:tblGrid>
      <w:tr w:rsidR="00337FBB">
        <w:trPr>
          <w:trHeight w:val="368"/>
        </w:trPr>
        <w:tc>
          <w:tcPr>
            <w:tcW w:w="1214"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25rtf1Normal"/>
              <w:spacing w:after="120"/>
              <w:jc w:val="center"/>
            </w:pPr>
            <w:r>
              <w:rPr>
                <w:b/>
                <w:color w:val="000000"/>
                <w:sz w:val="18"/>
              </w:rPr>
              <w:t>E / U</w:t>
            </w:r>
          </w:p>
        </w:tc>
        <w:tc>
          <w:tcPr>
            <w:tcW w:w="2950"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25rtf1Normal"/>
              <w:spacing w:after="120"/>
              <w:jc w:val="both"/>
            </w:pPr>
            <w:r>
              <w:rPr>
                <w:b/>
                <w:color w:val="000000"/>
                <w:sz w:val="18"/>
              </w:rPr>
              <w:t>Capitolo</w:t>
            </w:r>
          </w:p>
        </w:tc>
        <w:tc>
          <w:tcPr>
            <w:tcW w:w="1474"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25rtf1Normal"/>
              <w:spacing w:after="120"/>
              <w:jc w:val="both"/>
            </w:pPr>
            <w:r>
              <w:rPr>
                <w:b/>
                <w:color w:val="000000"/>
                <w:sz w:val="18"/>
              </w:rPr>
              <w:t>Art.</w:t>
            </w:r>
          </w:p>
        </w:tc>
        <w:tc>
          <w:tcPr>
            <w:tcW w:w="5068"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25rtf1Normal"/>
              <w:spacing w:after="120"/>
              <w:jc w:val="both"/>
            </w:pPr>
            <w:r>
              <w:rPr>
                <w:b/>
                <w:color w:val="000000"/>
                <w:sz w:val="18"/>
              </w:rPr>
              <w:t>Denominazione</w:t>
            </w:r>
          </w:p>
        </w:tc>
        <w:tc>
          <w:tcPr>
            <w:tcW w:w="309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25rtf1Normal"/>
              <w:spacing w:after="120"/>
              <w:jc w:val="both"/>
            </w:pPr>
            <w:r>
              <w:rPr>
                <w:b/>
                <w:color w:val="000000"/>
                <w:sz w:val="18"/>
              </w:rPr>
              <w:t>Movimentazione</w:t>
            </w:r>
          </w:p>
        </w:tc>
      </w:tr>
      <w:tr w:rsidR="00337FBB">
        <w:trPr>
          <w:trHeight w:val="368"/>
        </w:trPr>
        <w:tc>
          <w:tcPr>
            <w:tcW w:w="121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center"/>
              <w:rPr>
                <w:color w:val="000000"/>
                <w:sz w:val="18"/>
              </w:rPr>
            </w:pPr>
          </w:p>
        </w:tc>
        <w:tc>
          <w:tcPr>
            <w:tcW w:w="295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147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5068"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309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r>
      <w:tr w:rsidR="00337FBB">
        <w:trPr>
          <w:trHeight w:val="382"/>
        </w:trPr>
        <w:tc>
          <w:tcPr>
            <w:tcW w:w="121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center"/>
              <w:rPr>
                <w:color w:val="000000"/>
                <w:sz w:val="18"/>
              </w:rPr>
            </w:pPr>
          </w:p>
        </w:tc>
        <w:tc>
          <w:tcPr>
            <w:tcW w:w="295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147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5068"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309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r>
      <w:tr w:rsidR="00337FBB">
        <w:trPr>
          <w:trHeight w:val="382"/>
        </w:trPr>
        <w:tc>
          <w:tcPr>
            <w:tcW w:w="121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center"/>
              <w:rPr>
                <w:color w:val="000000"/>
                <w:sz w:val="18"/>
              </w:rPr>
            </w:pPr>
          </w:p>
        </w:tc>
        <w:tc>
          <w:tcPr>
            <w:tcW w:w="295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147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5068"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309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r>
      <w:tr w:rsidR="00337FBB">
        <w:trPr>
          <w:trHeight w:val="368"/>
        </w:trPr>
        <w:tc>
          <w:tcPr>
            <w:tcW w:w="121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center"/>
              <w:rPr>
                <w:color w:val="000000"/>
                <w:sz w:val="18"/>
              </w:rPr>
            </w:pPr>
          </w:p>
        </w:tc>
        <w:tc>
          <w:tcPr>
            <w:tcW w:w="295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147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5068"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309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r>
      <w:tr w:rsidR="00337FBB">
        <w:trPr>
          <w:trHeight w:val="382"/>
        </w:trPr>
        <w:tc>
          <w:tcPr>
            <w:tcW w:w="121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center"/>
              <w:rPr>
                <w:color w:val="000000"/>
                <w:sz w:val="18"/>
              </w:rPr>
            </w:pPr>
          </w:p>
        </w:tc>
        <w:tc>
          <w:tcPr>
            <w:tcW w:w="295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147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5068"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309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r>
      <w:tr w:rsidR="00337FBB">
        <w:trPr>
          <w:trHeight w:val="382"/>
        </w:trPr>
        <w:tc>
          <w:tcPr>
            <w:tcW w:w="121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center"/>
              <w:rPr>
                <w:color w:val="000000"/>
                <w:sz w:val="18"/>
              </w:rPr>
            </w:pPr>
          </w:p>
        </w:tc>
        <w:tc>
          <w:tcPr>
            <w:tcW w:w="295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147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5068"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309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r>
      <w:tr w:rsidR="00337FBB">
        <w:trPr>
          <w:trHeight w:val="382"/>
        </w:trPr>
        <w:tc>
          <w:tcPr>
            <w:tcW w:w="121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center"/>
              <w:rPr>
                <w:color w:val="000000"/>
                <w:sz w:val="18"/>
              </w:rPr>
            </w:pPr>
          </w:p>
        </w:tc>
        <w:tc>
          <w:tcPr>
            <w:tcW w:w="295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147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5068"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309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r>
      <w:tr w:rsidR="00337FBB">
        <w:trPr>
          <w:trHeight w:val="382"/>
        </w:trPr>
        <w:tc>
          <w:tcPr>
            <w:tcW w:w="121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center"/>
              <w:rPr>
                <w:color w:val="000000"/>
                <w:sz w:val="18"/>
              </w:rPr>
            </w:pPr>
          </w:p>
        </w:tc>
        <w:tc>
          <w:tcPr>
            <w:tcW w:w="295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147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5068"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309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r>
      <w:tr w:rsidR="00337FBB">
        <w:trPr>
          <w:trHeight w:val="397"/>
        </w:trPr>
        <w:tc>
          <w:tcPr>
            <w:tcW w:w="121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center"/>
              <w:rPr>
                <w:color w:val="000000"/>
                <w:sz w:val="18"/>
              </w:rPr>
            </w:pPr>
          </w:p>
        </w:tc>
        <w:tc>
          <w:tcPr>
            <w:tcW w:w="295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1474"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5068"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c>
          <w:tcPr>
            <w:tcW w:w="309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5rtf1Normal"/>
              <w:spacing w:after="120"/>
              <w:jc w:val="both"/>
              <w:rPr>
                <w:color w:val="000000"/>
                <w:sz w:val="18"/>
              </w:rPr>
            </w:pPr>
          </w:p>
        </w:tc>
      </w:tr>
    </w:tbl>
    <w:p w:rsidR="00337FBB" w:rsidRDefault="00337FBB">
      <w:pPr>
        <w:pStyle w:val="rtf25rtf1Normal"/>
        <w:rPr>
          <w:sz w:val="14"/>
        </w:rPr>
      </w:pPr>
    </w:p>
    <w:p w:rsidR="00337FBB" w:rsidRDefault="00337FBB">
      <w:pPr>
        <w:pStyle w:val="rtf25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26rtf1Normal"/>
        <w:widowControl/>
      </w:pPr>
      <w:r>
        <w:rPr>
          <w:b/>
          <w:u w:val="single"/>
        </w:rPr>
        <w:t xml:space="preserve">DIRITTI REALI DI GODIMENTO E LA LORO </w:t>
      </w:r>
      <w:r>
        <w:rPr>
          <w:b/>
          <w:u w:val="single"/>
        </w:rPr>
        <w:t>ILLUSTRAZIONE</w:t>
      </w:r>
    </w:p>
    <w:p w:rsidR="00337FBB" w:rsidRDefault="004C0D4A">
      <w:pPr>
        <w:pStyle w:val="rtf26rtf1Normal"/>
        <w:widowControl/>
      </w:pPr>
      <w:r>
        <w:rPr>
          <w:sz w:val="18"/>
        </w:rPr>
        <w:t>Riportare il dettaglio dei diritti reali di godimento</w:t>
      </w:r>
    </w:p>
    <w:p w:rsidR="00337FBB" w:rsidRDefault="00337FBB">
      <w:pPr>
        <w:pStyle w:val="rtf26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27rtf1Normal"/>
        <w:widowControl/>
        <w:spacing w:after="200" w:line="276" w:lineRule="auto"/>
      </w:pPr>
      <w:r>
        <w:rPr>
          <w:b/>
          <w:u w:val="single"/>
        </w:rPr>
        <w:t>ELENCO DEI PROPRI ENTI E ORGANISMI STRUMENTALI</w:t>
      </w:r>
    </w:p>
    <w:p w:rsidR="00337FBB" w:rsidRDefault="00337FBB">
      <w:pPr>
        <w:pStyle w:val="rtf27rtf1Normal"/>
        <w:widowControl/>
        <w:spacing w:after="200" w:line="276" w:lineRule="auto"/>
        <w:rPr>
          <w:sz w:val="18"/>
        </w:rPr>
      </w:pPr>
    </w:p>
    <w:tbl>
      <w:tblPr>
        <w:tblW w:w="12582" w:type="dxa"/>
        <w:tblInd w:w="-109" w:type="dxa"/>
        <w:tblLayout w:type="fixed"/>
        <w:tblLook w:val="04A0" w:firstRow="1" w:lastRow="0" w:firstColumn="1" w:lastColumn="0" w:noHBand="0" w:noVBand="1"/>
      </w:tblPr>
      <w:tblGrid>
        <w:gridCol w:w="9606"/>
        <w:gridCol w:w="1487"/>
        <w:gridCol w:w="1489"/>
      </w:tblGrid>
      <w:tr w:rsidR="00337FBB">
        <w:trPr>
          <w:trHeight w:val="835"/>
        </w:trPr>
        <w:tc>
          <w:tcPr>
            <w:tcW w:w="9606" w:type="dxa"/>
            <w:vMerge w:val="restart"/>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27rtf1Normal"/>
            </w:pPr>
            <w:r>
              <w:rPr>
                <w:b/>
                <w:color w:val="000000"/>
                <w:sz w:val="16"/>
              </w:rPr>
              <w:t>Ente o organismo strumentale</w:t>
            </w:r>
          </w:p>
        </w:tc>
        <w:tc>
          <w:tcPr>
            <w:tcW w:w="2976"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27rtf1Normal"/>
            </w:pPr>
            <w:r>
              <w:rPr>
                <w:b/>
                <w:color w:val="000000"/>
                <w:sz w:val="16"/>
              </w:rPr>
              <w:t>Rendiconto o bilancio consultabile dal sito internet?</w:t>
            </w:r>
          </w:p>
        </w:tc>
      </w:tr>
      <w:tr w:rsidR="00337FBB">
        <w:trPr>
          <w:trHeight w:val="180"/>
        </w:trPr>
        <w:tc>
          <w:tcPr>
            <w:tcW w:w="9606" w:type="dxa"/>
            <w:vMerge/>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rPr>
                <w:color w:val="000000"/>
                <w:sz w:val="16"/>
              </w:rPr>
            </w:pPr>
          </w:p>
        </w:tc>
        <w:tc>
          <w:tcPr>
            <w:tcW w:w="1487"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27rtf1Normal"/>
              <w:jc w:val="center"/>
            </w:pPr>
            <w:r>
              <w:rPr>
                <w:b/>
                <w:color w:val="000000"/>
                <w:sz w:val="16"/>
              </w:rPr>
              <w:t>Si</w:t>
            </w:r>
          </w:p>
        </w:tc>
        <w:tc>
          <w:tcPr>
            <w:tcW w:w="1489"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27rtf1Normal"/>
              <w:jc w:val="center"/>
            </w:pPr>
            <w:r>
              <w:rPr>
                <w:b/>
                <w:color w:val="000000"/>
                <w:sz w:val="16"/>
              </w:rPr>
              <w:t>No</w:t>
            </w:r>
          </w:p>
        </w:tc>
      </w:tr>
      <w:tr w:rsidR="00337FBB">
        <w:trPr>
          <w:trHeight w:val="389"/>
        </w:trPr>
        <w:tc>
          <w:tcPr>
            <w:tcW w:w="960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rPr>
                <w:color w:val="000000"/>
                <w:sz w:val="16"/>
              </w:rPr>
            </w:pPr>
          </w:p>
        </w:tc>
        <w:tc>
          <w:tcPr>
            <w:tcW w:w="148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r>
      <w:tr w:rsidR="00337FBB">
        <w:trPr>
          <w:trHeight w:val="375"/>
        </w:trPr>
        <w:tc>
          <w:tcPr>
            <w:tcW w:w="960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rPr>
                <w:color w:val="000000"/>
                <w:sz w:val="16"/>
              </w:rPr>
            </w:pPr>
          </w:p>
        </w:tc>
        <w:tc>
          <w:tcPr>
            <w:tcW w:w="148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r>
      <w:tr w:rsidR="00337FBB">
        <w:trPr>
          <w:trHeight w:val="375"/>
        </w:trPr>
        <w:tc>
          <w:tcPr>
            <w:tcW w:w="960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rPr>
                <w:color w:val="000000"/>
                <w:sz w:val="16"/>
              </w:rPr>
            </w:pPr>
          </w:p>
        </w:tc>
        <w:tc>
          <w:tcPr>
            <w:tcW w:w="148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r>
      <w:tr w:rsidR="00337FBB">
        <w:trPr>
          <w:trHeight w:val="375"/>
        </w:trPr>
        <w:tc>
          <w:tcPr>
            <w:tcW w:w="960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rPr>
                <w:color w:val="000000"/>
                <w:sz w:val="16"/>
              </w:rPr>
            </w:pPr>
          </w:p>
        </w:tc>
        <w:tc>
          <w:tcPr>
            <w:tcW w:w="148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r>
      <w:tr w:rsidR="00337FBB">
        <w:trPr>
          <w:trHeight w:val="389"/>
        </w:trPr>
        <w:tc>
          <w:tcPr>
            <w:tcW w:w="960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rPr>
                <w:color w:val="000000"/>
                <w:sz w:val="16"/>
              </w:rPr>
            </w:pPr>
          </w:p>
        </w:tc>
        <w:tc>
          <w:tcPr>
            <w:tcW w:w="148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r>
      <w:tr w:rsidR="00337FBB">
        <w:trPr>
          <w:trHeight w:val="375"/>
        </w:trPr>
        <w:tc>
          <w:tcPr>
            <w:tcW w:w="960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rPr>
                <w:color w:val="000000"/>
                <w:sz w:val="16"/>
              </w:rPr>
            </w:pPr>
          </w:p>
        </w:tc>
        <w:tc>
          <w:tcPr>
            <w:tcW w:w="148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r>
      <w:tr w:rsidR="00337FBB">
        <w:trPr>
          <w:trHeight w:val="389"/>
        </w:trPr>
        <w:tc>
          <w:tcPr>
            <w:tcW w:w="960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rPr>
                <w:color w:val="000000"/>
                <w:sz w:val="16"/>
              </w:rPr>
            </w:pPr>
          </w:p>
        </w:tc>
        <w:tc>
          <w:tcPr>
            <w:tcW w:w="148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r>
      <w:tr w:rsidR="00337FBB">
        <w:trPr>
          <w:trHeight w:val="389"/>
        </w:trPr>
        <w:tc>
          <w:tcPr>
            <w:tcW w:w="9606"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rPr>
                <w:color w:val="000000"/>
                <w:sz w:val="16"/>
              </w:rPr>
            </w:pPr>
          </w:p>
        </w:tc>
        <w:tc>
          <w:tcPr>
            <w:tcW w:w="148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c>
          <w:tcPr>
            <w:tcW w:w="1489"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27rtf1Normal"/>
              <w:spacing w:after="0"/>
              <w:jc w:val="center"/>
              <w:rPr>
                <w:color w:val="000000"/>
                <w:sz w:val="16"/>
              </w:rPr>
            </w:pPr>
          </w:p>
        </w:tc>
      </w:tr>
    </w:tbl>
    <w:p w:rsidR="00337FBB" w:rsidRDefault="00337FBB">
      <w:pPr>
        <w:pStyle w:val="rtf27rtf1Normal"/>
        <w:spacing w:after="200" w:line="276" w:lineRule="auto"/>
        <w:rPr>
          <w:sz w:val="18"/>
        </w:rPr>
      </w:pPr>
    </w:p>
    <w:p w:rsidR="00337FBB" w:rsidRDefault="00337FBB">
      <w:pPr>
        <w:pStyle w:val="rtf27rtf1Normal"/>
      </w:pPr>
    </w:p>
    <w:p w:rsidR="00337FBB" w:rsidRDefault="00337FBB">
      <w:pPr>
        <w:pStyle w:val="rtf27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28rtf1Normal"/>
        <w:widowControl/>
        <w:spacing w:after="200" w:line="276" w:lineRule="auto"/>
      </w:pPr>
      <w:r>
        <w:rPr>
          <w:b/>
          <w:u w:val="single"/>
        </w:rPr>
        <w:t>ELENCO</w:t>
      </w:r>
      <w:r>
        <w:rPr>
          <w:b/>
          <w:u w:val="single"/>
        </w:rPr>
        <w:t xml:space="preserve"> DELLE PARTECIPAZIONI DIRETTE POSSEDUTE CON L’INDICAZIONE DELLA RELATIVA QUOTA PERCENTUALE</w:t>
      </w:r>
    </w:p>
    <w:p w:rsidR="00337FBB" w:rsidRDefault="00337FBB">
      <w:pPr>
        <w:pStyle w:val="rtf28rtf1Normal"/>
        <w:widowControl/>
        <w:spacing w:after="200" w:line="276" w:lineRule="auto"/>
        <w:rPr>
          <w:b/>
          <w:sz w:val="18"/>
          <w:u w:val="single"/>
        </w:rPr>
      </w:pPr>
    </w:p>
    <w:tbl>
      <w:tblPr>
        <w:tblW w:w="12922" w:type="dxa"/>
        <w:tblLayout w:type="fixed"/>
        <w:tblCellMar>
          <w:left w:w="60" w:type="dxa"/>
          <w:right w:w="60" w:type="dxa"/>
        </w:tblCellMar>
        <w:tblLook w:val="04A0" w:firstRow="1" w:lastRow="0" w:firstColumn="1" w:lastColumn="0" w:noHBand="0" w:noVBand="1"/>
      </w:tblPr>
      <w:tblGrid>
        <w:gridCol w:w="8946"/>
        <w:gridCol w:w="3976"/>
      </w:tblGrid>
      <w:tr w:rsidR="00337FBB">
        <w:tc>
          <w:tcPr>
            <w:tcW w:w="8945" w:type="dxa"/>
            <w:tcBorders>
              <w:top w:val="single" w:sz="4" w:space="0" w:color="000000"/>
              <w:left w:val="single" w:sz="4" w:space="0" w:color="000000"/>
              <w:bottom w:val="single" w:sz="4" w:space="0" w:color="000000"/>
              <w:right w:val="single" w:sz="4" w:space="0" w:color="000000"/>
            </w:tcBorders>
          </w:tcPr>
          <w:p w:rsidR="00337FBB" w:rsidRDefault="004C0D4A">
            <w:pPr>
              <w:pStyle w:val="rtf28rtf1Normal"/>
              <w:jc w:val="left"/>
            </w:pPr>
            <w:r>
              <w:rPr>
                <w:b/>
                <w:color w:val="000000"/>
                <w:sz w:val="16"/>
              </w:rPr>
              <w:t>Ragione sociale della società</w:t>
            </w:r>
          </w:p>
        </w:tc>
        <w:tc>
          <w:tcPr>
            <w:tcW w:w="3976" w:type="dxa"/>
            <w:tcBorders>
              <w:top w:val="single" w:sz="4" w:space="0" w:color="000000"/>
              <w:left w:val="single" w:sz="4" w:space="0" w:color="000000"/>
              <w:bottom w:val="single" w:sz="4" w:space="0" w:color="000000"/>
              <w:right w:val="single" w:sz="4" w:space="0" w:color="000000"/>
            </w:tcBorders>
          </w:tcPr>
          <w:p w:rsidR="00337FBB" w:rsidRDefault="004C0D4A">
            <w:pPr>
              <w:pStyle w:val="rtf28rtf1Normal"/>
              <w:jc w:val="left"/>
            </w:pPr>
            <w:r>
              <w:rPr>
                <w:b/>
                <w:color w:val="000000"/>
                <w:sz w:val="16"/>
              </w:rPr>
              <w:t>Percentuale di partecipazione</w:t>
            </w:r>
          </w:p>
        </w:tc>
      </w:tr>
      <w:tr w:rsidR="00337FBB">
        <w:tc>
          <w:tcPr>
            <w:tcW w:w="8945"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c>
          <w:tcPr>
            <w:tcW w:w="3976"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r>
      <w:tr w:rsidR="00337FBB">
        <w:tc>
          <w:tcPr>
            <w:tcW w:w="8945"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c>
          <w:tcPr>
            <w:tcW w:w="3976"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r>
      <w:tr w:rsidR="00337FBB">
        <w:tc>
          <w:tcPr>
            <w:tcW w:w="8945"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c>
          <w:tcPr>
            <w:tcW w:w="3976"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r>
      <w:tr w:rsidR="00337FBB">
        <w:tc>
          <w:tcPr>
            <w:tcW w:w="8945"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c>
          <w:tcPr>
            <w:tcW w:w="3976"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r>
      <w:tr w:rsidR="00337FBB">
        <w:tc>
          <w:tcPr>
            <w:tcW w:w="8945"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c>
          <w:tcPr>
            <w:tcW w:w="3976"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r>
      <w:tr w:rsidR="00337FBB">
        <w:tc>
          <w:tcPr>
            <w:tcW w:w="8945"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c>
          <w:tcPr>
            <w:tcW w:w="3976"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r>
      <w:tr w:rsidR="00337FBB">
        <w:tc>
          <w:tcPr>
            <w:tcW w:w="8945"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c>
          <w:tcPr>
            <w:tcW w:w="3976"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r>
      <w:tr w:rsidR="00337FBB">
        <w:tc>
          <w:tcPr>
            <w:tcW w:w="8945"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c>
          <w:tcPr>
            <w:tcW w:w="3976" w:type="dxa"/>
            <w:tcBorders>
              <w:top w:val="single" w:sz="4" w:space="0" w:color="000000"/>
              <w:left w:val="single" w:sz="4" w:space="0" w:color="000000"/>
              <w:bottom w:val="single" w:sz="4" w:space="0" w:color="000000"/>
              <w:right w:val="single" w:sz="4" w:space="0" w:color="000000"/>
            </w:tcBorders>
          </w:tcPr>
          <w:p w:rsidR="00337FBB" w:rsidRDefault="00337FBB">
            <w:pPr>
              <w:pStyle w:val="rtf28rtf1Normal"/>
              <w:spacing w:after="0"/>
              <w:jc w:val="left"/>
              <w:rPr>
                <w:color w:val="000000"/>
              </w:rPr>
            </w:pPr>
          </w:p>
        </w:tc>
      </w:tr>
    </w:tbl>
    <w:p w:rsidR="00337FBB" w:rsidRDefault="00337FBB">
      <w:pPr>
        <w:pStyle w:val="rtf28rtf1Normal"/>
        <w:jc w:val="left"/>
        <w:rPr>
          <w:color w:val="000000"/>
        </w:rPr>
      </w:pPr>
    </w:p>
    <w:p w:rsidR="00337FBB" w:rsidRDefault="00337FBB">
      <w:pPr>
        <w:pStyle w:val="rtf28rtf1Normal"/>
        <w:jc w:val="left"/>
        <w:rPr>
          <w:color w:val="000000"/>
        </w:rPr>
      </w:pPr>
    </w:p>
    <w:p w:rsidR="00337FBB" w:rsidRDefault="00337FBB">
      <w:pPr>
        <w:pStyle w:val="rtf28rtf1Normal"/>
        <w:rPr>
          <w:b/>
          <w:color w:val="000000"/>
          <w:sz w:val="24"/>
          <w:u w:val="single"/>
        </w:rPr>
      </w:pPr>
    </w:p>
    <w:p w:rsidR="00337FBB" w:rsidRDefault="00337FBB">
      <w:pPr>
        <w:pStyle w:val="rtf28rtf1Normal"/>
        <w:rPr>
          <w:b/>
          <w:color w:val="000000"/>
          <w:sz w:val="24"/>
          <w:u w:val="single"/>
        </w:rPr>
      </w:pPr>
    </w:p>
    <w:p w:rsidR="00337FBB" w:rsidRDefault="00337FBB">
      <w:pPr>
        <w:pStyle w:val="rtf28rtf1Normal"/>
        <w:rPr>
          <w:b/>
          <w:color w:val="000000"/>
          <w:sz w:val="24"/>
          <w:u w:val="single"/>
        </w:rPr>
      </w:pPr>
    </w:p>
    <w:p w:rsidR="00337FBB" w:rsidRDefault="00337FBB">
      <w:pPr>
        <w:pStyle w:val="rtf28rtf1Normal"/>
        <w:rPr>
          <w:b/>
          <w:color w:val="000000"/>
          <w:sz w:val="24"/>
          <w:u w:val="single"/>
        </w:rPr>
      </w:pPr>
    </w:p>
    <w:p w:rsidR="00337FBB" w:rsidRDefault="00337FBB">
      <w:pPr>
        <w:pStyle w:val="rtf28rtf1Normal"/>
        <w:rPr>
          <w:b/>
          <w:color w:val="000000"/>
          <w:sz w:val="24"/>
          <w:u w:val="single"/>
        </w:rPr>
      </w:pPr>
    </w:p>
    <w:p w:rsidR="00337FBB" w:rsidRDefault="00337FBB">
      <w:pPr>
        <w:pStyle w:val="rtf28rtf1Normal"/>
        <w:rPr>
          <w:b/>
          <w:color w:val="000000"/>
          <w:sz w:val="24"/>
          <w:u w:val="single"/>
        </w:rPr>
      </w:pPr>
    </w:p>
    <w:p w:rsidR="00337FBB" w:rsidRDefault="00337FBB">
      <w:pPr>
        <w:pStyle w:val="rtf28rtf1Normal"/>
        <w:rPr>
          <w:b/>
          <w:color w:val="000000"/>
          <w:sz w:val="24"/>
          <w:u w:val="single"/>
        </w:rPr>
      </w:pPr>
    </w:p>
    <w:p w:rsidR="00337FBB" w:rsidRDefault="00337FBB">
      <w:pPr>
        <w:pStyle w:val="rtf28rtf1Normal"/>
        <w:rPr>
          <w:b/>
          <w:color w:val="000000"/>
          <w:sz w:val="24"/>
          <w:u w:val="single"/>
        </w:rPr>
      </w:pPr>
    </w:p>
    <w:p w:rsidR="00337FBB" w:rsidRDefault="00337FBB">
      <w:pPr>
        <w:pStyle w:val="rtf28rtf1Normal"/>
        <w:rPr>
          <w:b/>
          <w:color w:val="000000"/>
          <w:sz w:val="24"/>
          <w:u w:val="single"/>
        </w:rPr>
      </w:pPr>
    </w:p>
    <w:p w:rsidR="00337FBB" w:rsidRDefault="00337FBB">
      <w:pPr>
        <w:pStyle w:val="rtf28rtf1Normal"/>
      </w:pPr>
    </w:p>
    <w:p w:rsidR="00337FBB" w:rsidRDefault="00337FBB">
      <w:pPr>
        <w:pStyle w:val="rtf28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29rtf1Normal"/>
        <w:widowControl/>
        <w:spacing w:after="200" w:line="276" w:lineRule="auto"/>
      </w:pPr>
      <w:r>
        <w:rPr>
          <w:b/>
          <w:u w:val="single"/>
        </w:rPr>
        <w:t xml:space="preserve">ESITO DELLA VERIFICA DEI CREDITI E DEBITI RECIPROCI CON I </w:t>
      </w:r>
      <w:r>
        <w:rPr>
          <w:b/>
          <w:u w:val="single"/>
        </w:rPr>
        <w:t>PROPRI ENTI STRUMENTALI E LE SOCIETA’ CONTROLLATE E PARTE</w:t>
      </w:r>
    </w:p>
    <w:p w:rsidR="00337FBB" w:rsidRDefault="004C0D4A">
      <w:pPr>
        <w:pStyle w:val="rtf29rtf1Normal"/>
      </w:pPr>
      <w:r>
        <w:rPr>
          <w:color w:val="000000"/>
          <w:sz w:val="18"/>
        </w:rPr>
        <w:t>Indicare l’esito della verifica dei crediti e debiti reciproci con i propri enti strumentali e le società controllate e/o partecipate</w:t>
      </w:r>
    </w:p>
    <w:p w:rsidR="00337FBB" w:rsidRDefault="00337FBB">
      <w:pPr>
        <w:pStyle w:val="rtf29rtf1Normal"/>
      </w:pPr>
    </w:p>
    <w:p w:rsidR="00337FBB" w:rsidRDefault="00337FBB">
      <w:pPr>
        <w:pStyle w:val="rtf29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30rtf1Normal"/>
        <w:widowControl/>
        <w:spacing w:after="200" w:line="276" w:lineRule="auto"/>
      </w:pPr>
      <w:r>
        <w:rPr>
          <w:b/>
          <w:u w:val="single"/>
        </w:rPr>
        <w:t>ONERI E IMPEGNI SOSTENUTI DERIVANTI DA CONTRATTI RELATIVI A</w:t>
      </w:r>
      <w:r>
        <w:rPr>
          <w:b/>
          <w:u w:val="single"/>
        </w:rPr>
        <w:t xml:space="preserve"> STRUMENTI FINANZIARI DERIVATI O DA CONTRATTI DI FINANZIAMENTO CHE INCLUDONO UNA COMPONENTE DERIVATA</w:t>
      </w:r>
    </w:p>
    <w:p w:rsidR="00337FBB" w:rsidRDefault="00337FBB">
      <w:pPr>
        <w:pStyle w:val="rtf30rtf1Normal"/>
        <w:rPr>
          <w:color w:val="000000"/>
        </w:rPr>
      </w:pPr>
    </w:p>
    <w:tbl>
      <w:tblPr>
        <w:tblW w:w="13445" w:type="dxa"/>
        <w:tblInd w:w="-109" w:type="dxa"/>
        <w:tblLayout w:type="fixed"/>
        <w:tblLook w:val="04A0" w:firstRow="1" w:lastRow="0" w:firstColumn="1" w:lastColumn="0" w:noHBand="0" w:noVBand="1"/>
      </w:tblPr>
      <w:tblGrid>
        <w:gridCol w:w="4478"/>
        <w:gridCol w:w="540"/>
        <w:gridCol w:w="542"/>
        <w:gridCol w:w="1703"/>
        <w:gridCol w:w="1705"/>
        <w:gridCol w:w="4477"/>
      </w:tblGrid>
      <w:tr w:rsidR="00337FBB">
        <w:trPr>
          <w:trHeight w:val="386"/>
        </w:trPr>
        <w:tc>
          <w:tcPr>
            <w:tcW w:w="4477" w:type="dxa"/>
            <w:vMerge w:val="restart"/>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30rtf1Normal"/>
            </w:pPr>
            <w:r>
              <w:rPr>
                <w:b/>
                <w:color w:val="000000"/>
                <w:sz w:val="16"/>
              </w:rPr>
              <w:t>Denominazione dell’onere o dell’impegno</w:t>
            </w:r>
          </w:p>
        </w:tc>
        <w:tc>
          <w:tcPr>
            <w:tcW w:w="540" w:type="dxa"/>
            <w:vMerge w:val="restart"/>
            <w:tcBorders>
              <w:top w:val="single" w:sz="4" w:space="0" w:color="000000"/>
              <w:left w:val="single" w:sz="4" w:space="0" w:color="000000"/>
              <w:bottom w:val="single" w:sz="4" w:space="0" w:color="000000"/>
              <w:right w:val="single" w:sz="4" w:space="0" w:color="000000"/>
            </w:tcBorders>
            <w:textDirection w:val="btLr"/>
          </w:tcPr>
          <w:p w:rsidR="00337FBB" w:rsidRDefault="004C0D4A">
            <w:pPr>
              <w:pStyle w:val="rtf30rtf1Normal"/>
            </w:pPr>
            <w:r>
              <w:rPr>
                <w:b/>
                <w:color w:val="000000"/>
                <w:sz w:val="16"/>
              </w:rPr>
              <w:t>Onere</w:t>
            </w:r>
          </w:p>
        </w:tc>
        <w:tc>
          <w:tcPr>
            <w:tcW w:w="542" w:type="dxa"/>
            <w:vMerge w:val="restart"/>
            <w:tcBorders>
              <w:top w:val="single" w:sz="4" w:space="0" w:color="000000"/>
              <w:left w:val="single" w:sz="4" w:space="0" w:color="000000"/>
              <w:bottom w:val="single" w:sz="4" w:space="0" w:color="000000"/>
              <w:right w:val="single" w:sz="4" w:space="0" w:color="000000"/>
            </w:tcBorders>
            <w:textDirection w:val="btLr"/>
          </w:tcPr>
          <w:p w:rsidR="00337FBB" w:rsidRDefault="004C0D4A">
            <w:pPr>
              <w:pStyle w:val="rtf30rtf1Normal"/>
            </w:pPr>
            <w:r>
              <w:rPr>
                <w:b/>
                <w:color w:val="000000"/>
                <w:sz w:val="16"/>
              </w:rPr>
              <w:t>Impegno</w:t>
            </w:r>
          </w:p>
        </w:tc>
        <w:tc>
          <w:tcPr>
            <w:tcW w:w="3408"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30rtf1Normal"/>
            </w:pPr>
            <w:r>
              <w:rPr>
                <w:b/>
                <w:color w:val="000000"/>
                <w:sz w:val="16"/>
              </w:rPr>
              <w:t>Tipo di contratto</w:t>
            </w:r>
          </w:p>
        </w:tc>
        <w:tc>
          <w:tcPr>
            <w:tcW w:w="4477" w:type="dxa"/>
            <w:vMerge w:val="restart"/>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30rtf1Normal"/>
            </w:pPr>
            <w:r>
              <w:rPr>
                <w:b/>
                <w:color w:val="000000"/>
                <w:sz w:val="16"/>
              </w:rPr>
              <w:t>Note</w:t>
            </w:r>
          </w:p>
        </w:tc>
      </w:tr>
      <w:tr w:rsidR="00337FBB">
        <w:trPr>
          <w:trHeight w:val="179"/>
        </w:trPr>
        <w:tc>
          <w:tcPr>
            <w:tcW w:w="4477" w:type="dxa"/>
            <w:vMerge/>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0" w:type="dxa"/>
            <w:vMerge/>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2" w:type="dxa"/>
            <w:vMerge/>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30rtf1Normal"/>
            </w:pPr>
            <w:r>
              <w:rPr>
                <w:color w:val="000000"/>
                <w:sz w:val="16"/>
              </w:rPr>
              <w:t>Relativi a strumenti finanziari derivati</w:t>
            </w:r>
          </w:p>
        </w:tc>
        <w:tc>
          <w:tcPr>
            <w:tcW w:w="1705"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30rtf1Normal"/>
            </w:pPr>
            <w:r>
              <w:rPr>
                <w:color w:val="000000"/>
                <w:sz w:val="16"/>
              </w:rPr>
              <w:t xml:space="preserve">Relativi a contratti di </w:t>
            </w:r>
            <w:r>
              <w:rPr>
                <w:color w:val="000000"/>
                <w:sz w:val="16"/>
              </w:rPr>
              <w:t>finanziamento (che include una componente derivata)</w:t>
            </w:r>
          </w:p>
        </w:tc>
        <w:tc>
          <w:tcPr>
            <w:tcW w:w="4477" w:type="dxa"/>
            <w:vMerge/>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r>
      <w:tr w:rsidR="00337FBB">
        <w:trPr>
          <w:trHeight w:val="372"/>
        </w:trPr>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2"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5"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r>
      <w:tr w:rsidR="00337FBB">
        <w:trPr>
          <w:trHeight w:val="372"/>
        </w:trPr>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2"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5"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r>
      <w:tr w:rsidR="00337FBB">
        <w:trPr>
          <w:trHeight w:val="372"/>
        </w:trPr>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2"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5"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r>
      <w:tr w:rsidR="00337FBB">
        <w:trPr>
          <w:trHeight w:val="386"/>
        </w:trPr>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2"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5"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r>
      <w:tr w:rsidR="00337FBB">
        <w:trPr>
          <w:trHeight w:val="372"/>
        </w:trPr>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2"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5"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r>
      <w:tr w:rsidR="00337FBB">
        <w:trPr>
          <w:trHeight w:val="372"/>
        </w:trPr>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2"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5"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r>
      <w:tr w:rsidR="00337FBB">
        <w:trPr>
          <w:trHeight w:val="372"/>
        </w:trPr>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2"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5"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r>
      <w:tr w:rsidR="00337FBB">
        <w:trPr>
          <w:trHeight w:val="386"/>
        </w:trPr>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0"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542"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3"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1705"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c>
          <w:tcPr>
            <w:tcW w:w="447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30rtf1Normal"/>
              <w:spacing w:after="0"/>
              <w:rPr>
                <w:color w:val="000000"/>
                <w:sz w:val="16"/>
              </w:rPr>
            </w:pPr>
          </w:p>
        </w:tc>
      </w:tr>
    </w:tbl>
    <w:p w:rsidR="00337FBB" w:rsidRDefault="00337FBB">
      <w:pPr>
        <w:pStyle w:val="rtf30rtf1Normal"/>
      </w:pPr>
    </w:p>
    <w:p w:rsidR="00337FBB" w:rsidRDefault="00337FBB">
      <w:pPr>
        <w:pStyle w:val="rtf30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31rtf1Normal"/>
        <w:widowControl/>
        <w:spacing w:after="200" w:line="276" w:lineRule="auto"/>
      </w:pPr>
      <w:r>
        <w:rPr>
          <w:b/>
          <w:u w:val="single"/>
        </w:rPr>
        <w:t>GARANZIE PRINCIPALI O SUSSIDIARIE PRESTATE DALL’ENTE A FOVORE DI ENTI E DI ALTRI SOGGETTI</w:t>
      </w:r>
    </w:p>
    <w:p w:rsidR="00337FBB" w:rsidRDefault="00337FBB">
      <w:pPr>
        <w:pStyle w:val="rtf31rtf1Normal"/>
        <w:rPr>
          <w:color w:val="000000"/>
        </w:rPr>
      </w:pPr>
    </w:p>
    <w:tbl>
      <w:tblPr>
        <w:tblW w:w="13939" w:type="dxa"/>
        <w:tblInd w:w="-109" w:type="dxa"/>
        <w:tblLayout w:type="fixed"/>
        <w:tblLook w:val="04A0" w:firstRow="1" w:lastRow="0" w:firstColumn="1" w:lastColumn="0" w:noHBand="0" w:noVBand="1"/>
      </w:tblPr>
      <w:tblGrid>
        <w:gridCol w:w="5499"/>
        <w:gridCol w:w="785"/>
        <w:gridCol w:w="785"/>
        <w:gridCol w:w="2290"/>
        <w:gridCol w:w="2290"/>
        <w:gridCol w:w="2290"/>
      </w:tblGrid>
      <w:tr w:rsidR="00337FBB">
        <w:trPr>
          <w:cantSplit/>
          <w:trHeight w:val="1168"/>
        </w:trPr>
        <w:tc>
          <w:tcPr>
            <w:tcW w:w="5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4C0D4A">
            <w:pPr>
              <w:pStyle w:val="rtf31rtf1Normal"/>
            </w:pPr>
            <w:r>
              <w:rPr>
                <w:b/>
                <w:color w:val="000000"/>
                <w:sz w:val="16"/>
              </w:rPr>
              <w:t>Denominazione garanzie</w:t>
            </w:r>
          </w:p>
        </w:tc>
        <w:tc>
          <w:tcPr>
            <w:tcW w:w="785"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rsidR="00337FBB" w:rsidRDefault="004C0D4A">
            <w:pPr>
              <w:pStyle w:val="rtf31rtf1Normal"/>
              <w:ind w:left="113" w:right="113"/>
            </w:pPr>
            <w:r>
              <w:rPr>
                <w:b/>
                <w:color w:val="000000"/>
                <w:sz w:val="16"/>
              </w:rPr>
              <w:t>Principale</w:t>
            </w:r>
          </w:p>
        </w:tc>
        <w:tc>
          <w:tcPr>
            <w:tcW w:w="785" w:type="dxa"/>
            <w:tcBorders>
              <w:top w:val="single" w:sz="4" w:space="0" w:color="000000"/>
              <w:left w:val="single" w:sz="4" w:space="0" w:color="000000"/>
              <w:bottom w:val="single" w:sz="4" w:space="0" w:color="000000"/>
              <w:right w:val="single" w:sz="4" w:space="0" w:color="000000"/>
            </w:tcBorders>
            <w:shd w:val="clear" w:color="auto" w:fill="FFFFFF"/>
            <w:textDirection w:val="btLr"/>
            <w:vAlign w:val="center"/>
          </w:tcPr>
          <w:p w:rsidR="00337FBB" w:rsidRDefault="004C0D4A">
            <w:pPr>
              <w:pStyle w:val="rtf31rtf1Normal"/>
              <w:ind w:left="113" w:right="113"/>
            </w:pPr>
            <w:r>
              <w:rPr>
                <w:b/>
                <w:color w:val="000000"/>
                <w:sz w:val="16"/>
              </w:rPr>
              <w:t>Sussidiaria</w:t>
            </w: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4C0D4A">
            <w:pPr>
              <w:pStyle w:val="rtf31rtf1Normal"/>
            </w:pPr>
            <w:r>
              <w:rPr>
                <w:b/>
                <w:color w:val="000000"/>
                <w:sz w:val="16"/>
              </w:rPr>
              <w:t>Ragione sociale dell’ente o soggetto a cui sono state prestate le garanzie</w:t>
            </w: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4C0D4A">
            <w:pPr>
              <w:pStyle w:val="rtf31rtf1Normal"/>
            </w:pPr>
            <w:r>
              <w:rPr>
                <w:b/>
                <w:color w:val="000000"/>
                <w:sz w:val="16"/>
              </w:rPr>
              <w:t>Richieste di escussione dell’ente</w:t>
            </w: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4C0D4A">
            <w:pPr>
              <w:pStyle w:val="rtf31rtf1Normal"/>
            </w:pPr>
            <w:r>
              <w:rPr>
                <w:b/>
                <w:color w:val="000000"/>
                <w:sz w:val="16"/>
              </w:rPr>
              <w:t>Rischio di applicazione</w:t>
            </w:r>
          </w:p>
        </w:tc>
      </w:tr>
      <w:tr w:rsidR="00337FBB">
        <w:trPr>
          <w:trHeight w:val="385"/>
        </w:trPr>
        <w:tc>
          <w:tcPr>
            <w:tcW w:w="5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r>
      <w:tr w:rsidR="00337FBB">
        <w:trPr>
          <w:trHeight w:val="399"/>
        </w:trPr>
        <w:tc>
          <w:tcPr>
            <w:tcW w:w="5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r>
      <w:tr w:rsidR="00337FBB">
        <w:trPr>
          <w:trHeight w:val="385"/>
        </w:trPr>
        <w:tc>
          <w:tcPr>
            <w:tcW w:w="5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r>
      <w:tr w:rsidR="00337FBB">
        <w:trPr>
          <w:trHeight w:val="385"/>
        </w:trPr>
        <w:tc>
          <w:tcPr>
            <w:tcW w:w="5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r>
      <w:tr w:rsidR="00337FBB">
        <w:trPr>
          <w:trHeight w:val="399"/>
        </w:trPr>
        <w:tc>
          <w:tcPr>
            <w:tcW w:w="5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r>
      <w:tr w:rsidR="00337FBB">
        <w:trPr>
          <w:trHeight w:val="385"/>
        </w:trPr>
        <w:tc>
          <w:tcPr>
            <w:tcW w:w="5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r>
      <w:tr w:rsidR="00337FBB">
        <w:trPr>
          <w:trHeight w:val="385"/>
        </w:trPr>
        <w:tc>
          <w:tcPr>
            <w:tcW w:w="5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r>
      <w:tr w:rsidR="00337FBB">
        <w:trPr>
          <w:trHeight w:val="385"/>
        </w:trPr>
        <w:tc>
          <w:tcPr>
            <w:tcW w:w="5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r>
      <w:tr w:rsidR="00337FBB">
        <w:trPr>
          <w:trHeight w:val="399"/>
        </w:trPr>
        <w:tc>
          <w:tcPr>
            <w:tcW w:w="549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7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c>
          <w:tcPr>
            <w:tcW w:w="229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337FBB">
            <w:pPr>
              <w:pStyle w:val="rtf31rtf1Normal"/>
              <w:spacing w:after="0"/>
              <w:rPr>
                <w:b/>
                <w:color w:val="000000"/>
                <w:sz w:val="16"/>
                <w:u w:val="single"/>
              </w:rPr>
            </w:pPr>
          </w:p>
        </w:tc>
      </w:tr>
    </w:tbl>
    <w:p w:rsidR="00337FBB" w:rsidRDefault="00337FBB">
      <w:pPr>
        <w:pStyle w:val="rtf31rtf1Normal"/>
      </w:pPr>
    </w:p>
    <w:p w:rsidR="00337FBB" w:rsidRDefault="00337FBB">
      <w:pPr>
        <w:pStyle w:val="rtf31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32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jc w:val="both"/>
      </w:pPr>
      <w:r>
        <w:rPr>
          <w:b/>
          <w:sz w:val="22"/>
          <w:u w:val="single"/>
        </w:rPr>
        <w:t>ELENCO DESCRITTIVO DEI BENI APPARTENENTI AL PATRIMONIO</w:t>
      </w:r>
      <w:r>
        <w:rPr>
          <w:b/>
          <w:sz w:val="22"/>
          <w:u w:val="single"/>
        </w:rPr>
        <w:t xml:space="preserve"> IMMOBILIARE</w:t>
      </w:r>
    </w:p>
    <w:p w:rsidR="00337FBB" w:rsidRDefault="004C0D4A">
      <w:pPr>
        <w:pStyle w:val="rtf32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jc w:val="both"/>
      </w:pPr>
      <w:r>
        <w:rPr>
          <w:i/>
          <w:color w:val="000000"/>
          <w:sz w:val="18"/>
        </w:rPr>
        <w:t>E’ possibile allegare l’elenco dei beni immobili (quindi beni demaniali, patrimonio indisponibile, patrimonio disponibile) stampabili dalla procedura Inventario Beni.</w:t>
      </w:r>
    </w:p>
    <w:p w:rsidR="00337FBB" w:rsidRDefault="00337FBB">
      <w:pPr>
        <w:pStyle w:val="rtf32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33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jc w:val="center"/>
      </w:pPr>
      <w:r>
        <w:rPr>
          <w:b/>
          <w:sz w:val="26"/>
          <w:u w:val="single"/>
        </w:rPr>
        <w:t xml:space="preserve">E L E N C O            B E N I          I M M O B I L I          (Anno: </w:t>
      </w:r>
      <w:r>
        <w:rPr>
          <w:b/>
          <w:sz w:val="26"/>
          <w:u w:val="single"/>
        </w:rPr>
        <w:t>2024)</w:t>
      </w:r>
    </w:p>
    <w:tbl>
      <w:tblPr>
        <w:tblW w:w="14560" w:type="dxa"/>
        <w:tblLayout w:type="fixed"/>
        <w:tblCellMar>
          <w:left w:w="60" w:type="dxa"/>
          <w:right w:w="60" w:type="dxa"/>
        </w:tblCellMar>
        <w:tblLook w:val="04A0" w:firstRow="1" w:lastRow="0" w:firstColumn="1" w:lastColumn="0" w:noHBand="0" w:noVBand="1"/>
      </w:tblPr>
      <w:tblGrid>
        <w:gridCol w:w="852"/>
        <w:gridCol w:w="568"/>
        <w:gridCol w:w="995"/>
        <w:gridCol w:w="2066"/>
        <w:gridCol w:w="915"/>
        <w:gridCol w:w="1324"/>
        <w:gridCol w:w="1233"/>
        <w:gridCol w:w="1136"/>
        <w:gridCol w:w="1064"/>
        <w:gridCol w:w="1136"/>
        <w:gridCol w:w="1137"/>
        <w:gridCol w:w="1064"/>
        <w:gridCol w:w="1070"/>
      </w:tblGrid>
      <w:tr w:rsidR="00337FBB">
        <w:tc>
          <w:tcPr>
            <w:tcW w:w="85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Categ.</w:t>
            </w:r>
          </w:p>
        </w:tc>
        <w:tc>
          <w:tcPr>
            <w:tcW w:w="568"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Prog.</w:t>
            </w:r>
          </w:p>
        </w:tc>
        <w:tc>
          <w:tcPr>
            <w:tcW w:w="995"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Attivazione</w:t>
            </w:r>
          </w:p>
        </w:tc>
        <w:tc>
          <w:tcPr>
            <w:tcW w:w="2066"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Descrizione</w:t>
            </w:r>
          </w:p>
        </w:tc>
        <w:tc>
          <w:tcPr>
            <w:tcW w:w="915"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Tipo</w:t>
            </w:r>
          </w:p>
        </w:tc>
        <w:tc>
          <w:tcPr>
            <w:tcW w:w="1324"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Tipologia</w:t>
            </w:r>
          </w:p>
        </w:tc>
        <w:tc>
          <w:tcPr>
            <w:tcW w:w="1233"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Aggregazione raggrupamento</w:t>
            </w:r>
          </w:p>
        </w:tc>
        <w:tc>
          <w:tcPr>
            <w:tcW w:w="1136"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Costo storico</w:t>
            </w:r>
          </w:p>
        </w:tc>
        <w:tc>
          <w:tcPr>
            <w:tcW w:w="1064"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Consistenza inziale</w:t>
            </w:r>
          </w:p>
        </w:tc>
        <w:tc>
          <w:tcPr>
            <w:tcW w:w="1136"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Variazioni per scorporo</w:t>
            </w:r>
          </w:p>
        </w:tc>
        <w:tc>
          <w:tcPr>
            <w:tcW w:w="1137"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Variazioni</w:t>
            </w:r>
          </w:p>
        </w:tc>
        <w:tc>
          <w:tcPr>
            <w:tcW w:w="1064"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Ammortam.</w:t>
            </w:r>
          </w:p>
        </w:tc>
        <w:tc>
          <w:tcPr>
            <w:tcW w:w="1070"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3Normal"/>
              <w:jc w:val="center"/>
            </w:pPr>
            <w:r>
              <w:rPr>
                <w:b/>
                <w:sz w:val="14"/>
              </w:rPr>
              <w:t>Consistenza finale</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3Normal"/>
              <w:jc w:val="center"/>
            </w:pPr>
            <w:r>
              <w:rPr>
                <w:sz w:val="12"/>
              </w:rPr>
              <w:t>Demaniali</w:t>
            </w:r>
          </w:p>
        </w:tc>
        <w:tc>
          <w:tcPr>
            <w:tcW w:w="568" w:type="dxa"/>
            <w:tcBorders>
              <w:left w:val="single" w:sz="2" w:space="0" w:color="000000"/>
              <w:bottom w:val="single" w:sz="2" w:space="0" w:color="000000"/>
              <w:right w:val="single" w:sz="2" w:space="0" w:color="000000"/>
            </w:tcBorders>
          </w:tcPr>
          <w:p w:rsidR="00337FBB" w:rsidRDefault="004C0D4A">
            <w:pPr>
              <w:pStyle w:val="rtf33Normal"/>
            </w:pPr>
            <w:r>
              <w:rPr>
                <w:sz w:val="12"/>
              </w:rPr>
              <w:t>1</w:t>
            </w:r>
          </w:p>
        </w:tc>
        <w:tc>
          <w:tcPr>
            <w:tcW w:w="995" w:type="dxa"/>
            <w:tcBorders>
              <w:left w:val="single" w:sz="2" w:space="0" w:color="000000"/>
              <w:bottom w:val="single" w:sz="2" w:space="0" w:color="000000"/>
              <w:right w:val="single" w:sz="2" w:space="0" w:color="000000"/>
            </w:tcBorders>
          </w:tcPr>
          <w:p w:rsidR="00337FBB" w:rsidRDefault="004C0D4A">
            <w:pPr>
              <w:pStyle w:val="rtf33Normal"/>
              <w:jc w:val="center"/>
            </w:pPr>
            <w:r>
              <w:rPr>
                <w:sz w:val="12"/>
              </w:rPr>
              <w:t>01-01-2016</w:t>
            </w:r>
          </w:p>
        </w:tc>
        <w:tc>
          <w:tcPr>
            <w:tcW w:w="2066" w:type="dxa"/>
            <w:tcBorders>
              <w:left w:val="single" w:sz="2" w:space="0" w:color="000000"/>
              <w:bottom w:val="single" w:sz="2" w:space="0" w:color="000000"/>
              <w:right w:val="single" w:sz="2" w:space="0" w:color="000000"/>
            </w:tcBorders>
          </w:tcPr>
          <w:p w:rsidR="00337FBB" w:rsidRDefault="004C0D4A">
            <w:pPr>
              <w:pStyle w:val="rtf33Normal"/>
            </w:pPr>
            <w:r>
              <w:rPr>
                <w:sz w:val="12"/>
              </w:rPr>
              <w:t>STRADE E VIABILITA'</w:t>
            </w:r>
          </w:p>
          <w:p w:rsidR="00337FBB" w:rsidRDefault="00337FBB">
            <w:pPr>
              <w:pStyle w:val="rtf33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3Normal"/>
              <w:jc w:val="center"/>
            </w:pPr>
            <w:r>
              <w:rPr>
                <w:sz w:val="12"/>
              </w:rPr>
              <w:t>Terreno</w:t>
            </w:r>
          </w:p>
          <w:p w:rsidR="00337FBB" w:rsidRDefault="004C0D4A">
            <w:pPr>
              <w:pStyle w:val="rtf33Normal"/>
              <w:jc w:val="center"/>
            </w:pPr>
            <w:r>
              <w:rPr>
                <w:sz w:val="12"/>
              </w:rPr>
              <w:t>Strada</w:t>
            </w:r>
          </w:p>
        </w:tc>
        <w:tc>
          <w:tcPr>
            <w:tcW w:w="1324" w:type="dxa"/>
            <w:tcBorders>
              <w:left w:val="single" w:sz="2" w:space="0" w:color="000000"/>
              <w:bottom w:val="single" w:sz="2" w:space="0" w:color="000000"/>
              <w:right w:val="single" w:sz="2" w:space="0" w:color="000000"/>
            </w:tcBorders>
          </w:tcPr>
          <w:p w:rsidR="00337FBB" w:rsidRDefault="004C0D4A">
            <w:pPr>
              <w:pStyle w:val="rtf33Normal"/>
            </w:pPr>
            <w:r>
              <w:rPr>
                <w:sz w:val="12"/>
              </w:rPr>
              <w:t xml:space="preserve">Strade e </w:t>
            </w:r>
            <w:r>
              <w:rPr>
                <w:sz w:val="12"/>
              </w:rPr>
              <w:t>viabilita'</w:t>
            </w:r>
          </w:p>
        </w:tc>
        <w:tc>
          <w:tcPr>
            <w:tcW w:w="1233" w:type="dxa"/>
            <w:tcBorders>
              <w:left w:val="single" w:sz="2" w:space="0" w:color="000000"/>
              <w:bottom w:val="single" w:sz="2" w:space="0" w:color="000000"/>
              <w:right w:val="single" w:sz="2" w:space="0" w:color="000000"/>
            </w:tcBorders>
          </w:tcPr>
          <w:p w:rsidR="00337FBB" w:rsidRDefault="00337FBB">
            <w:pPr>
              <w:pStyle w:val="rtf33Normal"/>
              <w:rPr>
                <w:sz w:val="12"/>
              </w:rPr>
            </w:pPr>
          </w:p>
          <w:p w:rsidR="00337FBB" w:rsidRDefault="00337FBB">
            <w:pPr>
              <w:pStyle w:val="rtf33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11.400,64</w:t>
            </w:r>
          </w:p>
        </w:tc>
        <w:tc>
          <w:tcPr>
            <w:tcW w:w="1136"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450,03</w:t>
            </w:r>
          </w:p>
        </w:tc>
        <w:tc>
          <w:tcPr>
            <w:tcW w:w="1070"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10.950,61</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3Normal"/>
              <w:jc w:val="center"/>
            </w:pPr>
            <w:r>
              <w:rPr>
                <w:sz w:val="12"/>
              </w:rPr>
              <w:t>Demaniali</w:t>
            </w:r>
          </w:p>
        </w:tc>
        <w:tc>
          <w:tcPr>
            <w:tcW w:w="568" w:type="dxa"/>
            <w:tcBorders>
              <w:left w:val="single" w:sz="2" w:space="0" w:color="000000"/>
              <w:bottom w:val="single" w:sz="2" w:space="0" w:color="000000"/>
              <w:right w:val="single" w:sz="2" w:space="0" w:color="000000"/>
            </w:tcBorders>
          </w:tcPr>
          <w:p w:rsidR="00337FBB" w:rsidRDefault="004C0D4A">
            <w:pPr>
              <w:pStyle w:val="rtf33Normal"/>
            </w:pPr>
            <w:r>
              <w:rPr>
                <w:sz w:val="12"/>
              </w:rPr>
              <w:t>2</w:t>
            </w:r>
          </w:p>
        </w:tc>
        <w:tc>
          <w:tcPr>
            <w:tcW w:w="995" w:type="dxa"/>
            <w:tcBorders>
              <w:left w:val="single" w:sz="2" w:space="0" w:color="000000"/>
              <w:bottom w:val="single" w:sz="2" w:space="0" w:color="000000"/>
              <w:right w:val="single" w:sz="2" w:space="0" w:color="000000"/>
            </w:tcBorders>
          </w:tcPr>
          <w:p w:rsidR="00337FBB" w:rsidRDefault="004C0D4A">
            <w:pPr>
              <w:pStyle w:val="rtf33Normal"/>
              <w:jc w:val="center"/>
            </w:pPr>
            <w:r>
              <w:rPr>
                <w:sz w:val="12"/>
              </w:rPr>
              <w:t>31-12-2018</w:t>
            </w:r>
          </w:p>
        </w:tc>
        <w:tc>
          <w:tcPr>
            <w:tcW w:w="2066" w:type="dxa"/>
            <w:tcBorders>
              <w:left w:val="single" w:sz="2" w:space="0" w:color="000000"/>
              <w:bottom w:val="single" w:sz="2" w:space="0" w:color="000000"/>
              <w:right w:val="single" w:sz="2" w:space="0" w:color="000000"/>
            </w:tcBorders>
          </w:tcPr>
          <w:p w:rsidR="00337FBB" w:rsidRDefault="004C0D4A">
            <w:pPr>
              <w:pStyle w:val="rtf33Normal"/>
            </w:pPr>
            <w:r>
              <w:rPr>
                <w:sz w:val="12"/>
              </w:rPr>
              <w:t>bene demaniale</w:t>
            </w:r>
          </w:p>
          <w:p w:rsidR="00337FBB" w:rsidRDefault="00337FBB">
            <w:pPr>
              <w:pStyle w:val="rtf33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3Normal"/>
              <w:jc w:val="center"/>
            </w:pPr>
            <w:r>
              <w:rPr>
                <w:sz w:val="12"/>
              </w:rPr>
              <w:t>Terreno</w:t>
            </w:r>
          </w:p>
          <w:p w:rsidR="00337FBB" w:rsidRDefault="00337FBB">
            <w:pPr>
              <w:pStyle w:val="rtf33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3Normal"/>
            </w:pPr>
            <w:r>
              <w:rPr>
                <w:sz w:val="12"/>
              </w:rPr>
              <w:t>Attrezzature d'ufficio</w:t>
            </w:r>
          </w:p>
        </w:tc>
        <w:tc>
          <w:tcPr>
            <w:tcW w:w="1233" w:type="dxa"/>
            <w:tcBorders>
              <w:left w:val="single" w:sz="2" w:space="0" w:color="000000"/>
              <w:bottom w:val="single" w:sz="2" w:space="0" w:color="000000"/>
              <w:right w:val="single" w:sz="2" w:space="0" w:color="000000"/>
            </w:tcBorders>
          </w:tcPr>
          <w:p w:rsidR="00337FBB" w:rsidRDefault="00337FBB">
            <w:pPr>
              <w:pStyle w:val="rtf33Normal"/>
              <w:rPr>
                <w:sz w:val="12"/>
              </w:rPr>
            </w:pPr>
          </w:p>
          <w:p w:rsidR="00337FBB" w:rsidRDefault="00337FBB">
            <w:pPr>
              <w:pStyle w:val="rtf33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11.340,27</w:t>
            </w:r>
          </w:p>
        </w:tc>
        <w:tc>
          <w:tcPr>
            <w:tcW w:w="1064"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11.340,27</w:t>
            </w:r>
          </w:p>
        </w:tc>
        <w:tc>
          <w:tcPr>
            <w:tcW w:w="1136"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3Normal"/>
              <w:jc w:val="right"/>
            </w:pPr>
            <w:r>
              <w:rPr>
                <w:sz w:val="12"/>
              </w:rPr>
              <w:t>11.340,27</w:t>
            </w:r>
          </w:p>
        </w:tc>
      </w:tr>
    </w:tbl>
    <w:p w:rsidR="00337FBB" w:rsidRDefault="00337FBB">
      <w:pPr>
        <w:pStyle w:val="rtf33Normal"/>
      </w:pPr>
    </w:p>
    <w:p w:rsidR="00337FBB" w:rsidRDefault="00337FBB">
      <w:pPr>
        <w:pStyle w:val="rtf33Normal"/>
        <w:rPr>
          <w:sz w:val="20"/>
        </w:rPr>
      </w:pPr>
    </w:p>
    <w:p w:rsidR="00337FBB" w:rsidRDefault="00337FBB">
      <w:pPr>
        <w:pStyle w:val="rtf33Normal"/>
        <w:rPr>
          <w:sz w:val="20"/>
        </w:rPr>
      </w:pPr>
    </w:p>
    <w:p w:rsidR="00337FBB" w:rsidRDefault="00337FBB">
      <w:pPr>
        <w:pStyle w:val="rtf33Normal"/>
        <w:rPr>
          <w:sz w:val="20"/>
        </w:rPr>
      </w:pPr>
    </w:p>
    <w:tbl>
      <w:tblPr>
        <w:tblW w:w="14568" w:type="dxa"/>
        <w:tblLayout w:type="fixed"/>
        <w:tblCellMar>
          <w:left w:w="60" w:type="dxa"/>
          <w:right w:w="60" w:type="dxa"/>
        </w:tblCellMar>
        <w:tblLook w:val="04A0" w:firstRow="1" w:lastRow="0" w:firstColumn="1" w:lastColumn="0" w:noHBand="0" w:noVBand="1"/>
      </w:tblPr>
      <w:tblGrid>
        <w:gridCol w:w="3622"/>
        <w:gridCol w:w="2200"/>
        <w:gridCol w:w="2201"/>
        <w:gridCol w:w="2201"/>
        <w:gridCol w:w="2202"/>
        <w:gridCol w:w="2142"/>
      </w:tblGrid>
      <w:tr w:rsidR="00337FBB">
        <w:tc>
          <w:tcPr>
            <w:tcW w:w="3621"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3Normal"/>
              <w:jc w:val="center"/>
            </w:pPr>
            <w:r>
              <w:rPr>
                <w:b/>
                <w:sz w:val="14"/>
              </w:rPr>
              <w:t xml:space="preserve">Modello </w:t>
            </w:r>
          </w:p>
        </w:tc>
        <w:tc>
          <w:tcPr>
            <w:tcW w:w="2200"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3Normal"/>
              <w:jc w:val="center"/>
            </w:pPr>
            <w:r>
              <w:rPr>
                <w:b/>
                <w:sz w:val="14"/>
              </w:rPr>
              <w:t xml:space="preserve">Consistenza iniziale </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3Normal"/>
              <w:jc w:val="center"/>
            </w:pPr>
            <w:r>
              <w:rPr>
                <w:b/>
                <w:sz w:val="14"/>
              </w:rPr>
              <w:t>Variazioni per scorporo</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3Normal"/>
              <w:jc w:val="center"/>
            </w:pPr>
            <w:r>
              <w:rPr>
                <w:b/>
                <w:sz w:val="14"/>
              </w:rPr>
              <w:t xml:space="preserve">Variazioni </w:t>
            </w:r>
          </w:p>
        </w:tc>
        <w:tc>
          <w:tcPr>
            <w:tcW w:w="2202"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3Normal"/>
              <w:jc w:val="center"/>
            </w:pPr>
            <w:r>
              <w:rPr>
                <w:b/>
                <w:sz w:val="14"/>
              </w:rPr>
              <w:t>Ammortamento</w:t>
            </w:r>
          </w:p>
        </w:tc>
        <w:tc>
          <w:tcPr>
            <w:tcW w:w="2142"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3Normal"/>
              <w:jc w:val="center"/>
            </w:pPr>
            <w:r>
              <w:rPr>
                <w:b/>
                <w:sz w:val="14"/>
              </w:rPr>
              <w:t xml:space="preserve">Consistenza finale </w:t>
            </w:r>
          </w:p>
        </w:tc>
      </w:tr>
      <w:tr w:rsidR="00337FBB">
        <w:trPr>
          <w:trHeight w:val="143"/>
        </w:trPr>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pPr>
            <w:r>
              <w:rPr>
                <w:sz w:val="12"/>
              </w:rPr>
              <w:t>Beni immobili di uso pubblico per natura (Demaniali)</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22.740,91</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450,03</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22.290,88</w:t>
            </w:r>
          </w:p>
        </w:tc>
      </w:tr>
      <w:tr w:rsidR="00337FBB">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pPr>
            <w:r>
              <w:rPr>
                <w:sz w:val="12"/>
              </w:rPr>
              <w:t>Beni immobili di uso pubblico per destinazione (Indispon.)</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r>
      <w:tr w:rsidR="00337FBB">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pPr>
            <w:r>
              <w:rPr>
                <w:sz w:val="12"/>
              </w:rPr>
              <w:t>Beni immobili patrimoniali disponibili (Dispon.)</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sz w:val="12"/>
              </w:rPr>
              <w:t> </w:t>
            </w:r>
            <w:r>
              <w:rPr>
                <w:sz w:val="12"/>
              </w:rPr>
              <w:t xml:space="preserve">                                 0,00</w:t>
            </w:r>
          </w:p>
        </w:tc>
      </w:tr>
      <w:tr w:rsidR="00337FBB">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pPr>
            <w:r>
              <w:rPr>
                <w:b/>
                <w:sz w:val="12"/>
              </w:rPr>
              <w:t>TOTALE</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b/>
                <w:sz w:val="12"/>
              </w:rPr>
              <w:t> </w:t>
            </w:r>
            <w:r>
              <w:rPr>
                <w:b/>
                <w:sz w:val="12"/>
              </w:rPr>
              <w:t xml:space="preserve">                       22.740,91</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b/>
                <w:sz w:val="12"/>
              </w:rPr>
              <w:t> </w:t>
            </w:r>
            <w:r>
              <w:rPr>
                <w:b/>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b/>
                <w:sz w:val="12"/>
              </w:rPr>
              <w:t> </w:t>
            </w:r>
            <w:r>
              <w:rPr>
                <w:b/>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b/>
                <w:sz w:val="12"/>
              </w:rPr>
              <w:t> </w:t>
            </w:r>
            <w:r>
              <w:rPr>
                <w:b/>
                <w:sz w:val="12"/>
              </w:rPr>
              <w:t xml:space="preserve">                             450,03</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3Normal"/>
              <w:jc w:val="right"/>
            </w:pPr>
            <w:r>
              <w:rPr>
                <w:b/>
                <w:sz w:val="12"/>
              </w:rPr>
              <w:t> </w:t>
            </w:r>
            <w:r>
              <w:rPr>
                <w:b/>
                <w:sz w:val="12"/>
              </w:rPr>
              <w:t xml:space="preserve">                       22.290,88</w:t>
            </w:r>
          </w:p>
        </w:tc>
      </w:tr>
    </w:tbl>
    <w:p w:rsidR="00337FBB" w:rsidRDefault="00337FBB">
      <w:pPr>
        <w:pStyle w:val="rtf33Normal"/>
        <w:rPr>
          <w:sz w:val="1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34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jc w:val="center"/>
      </w:pPr>
      <w:r>
        <w:rPr>
          <w:b/>
          <w:sz w:val="26"/>
          <w:u w:val="single"/>
        </w:rPr>
        <w:t xml:space="preserve">E L E N C O          </w:t>
      </w:r>
      <w:r>
        <w:rPr>
          <w:b/>
          <w:sz w:val="26"/>
          <w:u w:val="single"/>
        </w:rPr>
        <w:t> </w:t>
      </w:r>
      <w:r>
        <w:rPr>
          <w:b/>
          <w:sz w:val="26"/>
          <w:u w:val="single"/>
        </w:rPr>
        <w:t xml:space="preserve"> B E N I          I M M O B I L I          (Anno: 2024)</w:t>
      </w:r>
    </w:p>
    <w:tbl>
      <w:tblPr>
        <w:tblW w:w="14560" w:type="dxa"/>
        <w:tblLayout w:type="fixed"/>
        <w:tblCellMar>
          <w:left w:w="60" w:type="dxa"/>
          <w:right w:w="60" w:type="dxa"/>
        </w:tblCellMar>
        <w:tblLook w:val="04A0" w:firstRow="1" w:lastRow="0" w:firstColumn="1" w:lastColumn="0" w:noHBand="0" w:noVBand="1"/>
      </w:tblPr>
      <w:tblGrid>
        <w:gridCol w:w="852"/>
        <w:gridCol w:w="568"/>
        <w:gridCol w:w="995"/>
        <w:gridCol w:w="2066"/>
        <w:gridCol w:w="915"/>
        <w:gridCol w:w="1324"/>
        <w:gridCol w:w="1233"/>
        <w:gridCol w:w="1136"/>
        <w:gridCol w:w="1064"/>
        <w:gridCol w:w="1136"/>
        <w:gridCol w:w="1137"/>
        <w:gridCol w:w="1064"/>
        <w:gridCol w:w="1070"/>
      </w:tblGrid>
      <w:tr w:rsidR="00337FBB">
        <w:tc>
          <w:tcPr>
            <w:tcW w:w="85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Categ.</w:t>
            </w:r>
          </w:p>
        </w:tc>
        <w:tc>
          <w:tcPr>
            <w:tcW w:w="568"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Prog.</w:t>
            </w:r>
          </w:p>
        </w:tc>
        <w:tc>
          <w:tcPr>
            <w:tcW w:w="995"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Attivazione</w:t>
            </w:r>
          </w:p>
        </w:tc>
        <w:tc>
          <w:tcPr>
            <w:tcW w:w="2066"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Descrizione</w:t>
            </w:r>
          </w:p>
        </w:tc>
        <w:tc>
          <w:tcPr>
            <w:tcW w:w="915"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Tipo</w:t>
            </w:r>
          </w:p>
        </w:tc>
        <w:tc>
          <w:tcPr>
            <w:tcW w:w="1324"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Tipologia</w:t>
            </w:r>
          </w:p>
        </w:tc>
        <w:tc>
          <w:tcPr>
            <w:tcW w:w="1233"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Aggregazione raggrupamento</w:t>
            </w:r>
          </w:p>
        </w:tc>
        <w:tc>
          <w:tcPr>
            <w:tcW w:w="1136"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Costo storico</w:t>
            </w:r>
          </w:p>
        </w:tc>
        <w:tc>
          <w:tcPr>
            <w:tcW w:w="1064"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Consistenza inziale</w:t>
            </w:r>
          </w:p>
        </w:tc>
        <w:tc>
          <w:tcPr>
            <w:tcW w:w="1136"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Variazioni per scorporo</w:t>
            </w:r>
          </w:p>
        </w:tc>
        <w:tc>
          <w:tcPr>
            <w:tcW w:w="1137"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Variazioni</w:t>
            </w:r>
          </w:p>
        </w:tc>
        <w:tc>
          <w:tcPr>
            <w:tcW w:w="1064"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Ammortam.</w:t>
            </w:r>
          </w:p>
        </w:tc>
        <w:tc>
          <w:tcPr>
            <w:tcW w:w="1070"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4Normal"/>
              <w:jc w:val="center"/>
            </w:pPr>
            <w:r>
              <w:rPr>
                <w:b/>
                <w:sz w:val="14"/>
              </w:rPr>
              <w:t>Consistenza finale</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16,54</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8,51</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8,51</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PORZIONE DI IMMOBILE IN RUFINA VIA XXV APRILE 10 DA </w:t>
            </w:r>
            <w:r>
              <w:rPr>
                <w:sz w:val="12"/>
              </w:rPr>
              <w:t>ADIBIRE A SEDE ISTITUZIONALE</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4)Fabbricati (patrimonio indisponibile)    , (3%) edifici, anche demaniali, compresa manut.straordinar</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793.897,55</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428.508,49</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17.845,63</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410.662,86</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39,91</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20,72</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20,72</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edifici, anche </w:t>
            </w:r>
            <w:r>
              <w:rPr>
                <w:sz w:val="12"/>
              </w:rPr>
              <w:t>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6,05</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3,17</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3,17</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1,65</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0,85</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0,85</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 E CESPUGLIO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8,74</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4,57</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4,57</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7</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7,65</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3,97</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3,97</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8</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edifici, </w:t>
            </w:r>
            <w:r>
              <w:rPr>
                <w:sz w:val="12"/>
              </w:rPr>
              <w:t>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19,67</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10,23</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10,23</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9</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15,73</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8,21</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8,21</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10</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2,60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2,60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11</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18,38</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9,58</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9,58</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12</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 CESPUG.</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w:t>
            </w:r>
            <w:r>
              <w:rPr>
                <w:sz w:val="12"/>
              </w:rPr>
              <w:t>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44,44</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23,15</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23,15</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13</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39,05</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20,33</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20,33</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14</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2,81</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1,53</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1,53</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15</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6,19</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3,16</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3,16</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16</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edifici, </w:t>
            </w:r>
            <w:r>
              <w:rPr>
                <w:sz w:val="12"/>
              </w:rPr>
              <w:t>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1,17</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0,54</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0,54</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17</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 CESPUGL.</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5,31</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2,75</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2,75</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18</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0,85</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0,38</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0,38</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19</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31,04</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16,16</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16,16</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20</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SEMINATIVO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edifici, </w:t>
            </w:r>
            <w:r>
              <w:rPr>
                <w:sz w:val="12"/>
              </w:rPr>
              <w:t>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9,93</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5,13</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5,13</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21</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SEMINATIVO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6,69</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3,49</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3,49</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22</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SEMINATIVO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19,39</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10,10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10,10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23</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13,27</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6,87</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6,87</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24</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edifici, anche </w:t>
            </w:r>
            <w:r>
              <w:rPr>
                <w:sz w:val="12"/>
              </w:rPr>
              <w:t>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1,02</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0,54</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0,54</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25</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SEMINATIVO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19,17</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9,90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9,90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26</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0,47</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0,30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0,30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27</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CASTAGNO FRUTTO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0,03</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28</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SEMINATIVO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edifici, anche </w:t>
            </w:r>
            <w:r>
              <w:rPr>
                <w:sz w:val="12"/>
              </w:rPr>
              <w:t>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30,57</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15,85</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15,85</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29</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10,56</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5,45</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5,45</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30</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5,48</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2,92</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2,92</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31</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 CESPUGL.</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0,91</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0,44</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0,44</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32</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edifici, </w:t>
            </w:r>
            <w:r>
              <w:rPr>
                <w:sz w:val="12"/>
              </w:rPr>
              <w:t>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1,37</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0,72</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0,72</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33</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 CESPUGL.</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5,47</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2,91</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2,91</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34</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 CESPUGL.</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0,39</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0,22</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0,22</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35</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TERRENO A </w:t>
            </w:r>
            <w:r>
              <w:rPr>
                <w:sz w:val="12"/>
              </w:rPr>
              <w:t>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16,74</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8,74</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8,74</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36</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w:t>
            </w:r>
            <w:r>
              <w:rPr>
                <w:sz w:val="12"/>
              </w:rPr>
              <w:t xml:space="preserve">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0,64</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0,33</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0,33</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37</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3,51</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1,76</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1,76</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38</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0,99</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0,51</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0,51</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39</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TERRENO A PASCOLO </w:t>
            </w:r>
            <w:r>
              <w:rPr>
                <w:sz w:val="12"/>
              </w:rPr>
              <w:t>CESPUGL.</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0,02</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40</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w:t>
            </w:r>
            <w:r>
              <w:rPr>
                <w:sz w:val="12"/>
              </w:rPr>
              <w:t>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0,23</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0,08</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0,08</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41</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0,01</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42</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13,91</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7,20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7,20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43</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0,42</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0,26</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0,26</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44</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edifici, </w:t>
            </w:r>
            <w:r>
              <w:rPr>
                <w:sz w:val="12"/>
              </w:rPr>
              <w:t>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2,30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1,18</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1,18</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45</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2,08</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1,11</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1,11</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46</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30,31</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15,76</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15,76</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47</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INCOLTO PRODUTTIVO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0,54</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0,23</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0,23</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48</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INCOLTO PRODUTTIVO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(3%) </w:t>
            </w:r>
            <w:r>
              <w:rPr>
                <w:sz w:val="12"/>
              </w:rPr>
              <w:t>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3,86</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1,95</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1,95</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49</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INCOLTO PRODUTTIVO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14,12</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7,40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7,40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50</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1,85</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0,90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0,90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51</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TERRENO </w:t>
            </w:r>
            <w:r>
              <w:rPr>
                <w:sz w:val="12"/>
              </w:rPr>
              <w:t>INCOLTO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4,18</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2,11</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2,11</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52</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INCOLTO PRODUTTIVO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w:t>
            </w:r>
            <w:r>
              <w:rPr>
                <w:sz w:val="12"/>
              </w:rPr>
              <w:t>(3%)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1,72</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0,92</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0,92</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53</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INCOLTO PRODUTTIVO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7,48</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3,95</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3,95</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54</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PASCOLO ARB.</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5,46</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2,89</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2,89</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55</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w:t>
            </w:r>
            <w:r>
              <w:rPr>
                <w:sz w:val="12"/>
              </w:rPr>
              <w:t xml:space="preserve"> A PASCOLO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3,98</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2,06</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2,06</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56</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INCOLTO PRODUTTIVO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w:t>
            </w:r>
            <w:r>
              <w:rPr>
                <w:sz w:val="12"/>
              </w:rPr>
              <w:t xml:space="preserv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1,06</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0,58</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0,58</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57</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PRATO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7,93</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4,10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4,10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58</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SEMINATIVO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126,60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65,80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65,80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59</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TERRENO A </w:t>
            </w:r>
            <w:r>
              <w:rPr>
                <w:sz w:val="12"/>
              </w:rPr>
              <w:t>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0,46</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0,30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0,30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60</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A BOSCO CEDUO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2)Terreni (patrimonio indisponibile)    , </w:t>
            </w:r>
            <w:r>
              <w:rPr>
                <w:sz w:val="12"/>
              </w:rPr>
              <w:t>(3%)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1,05</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0,56</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0,56</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61</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SEMINATIVO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6,34</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3,30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3,30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62</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INCOLTO PRODUTTIVO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2)Terreni (patrimonio indisponibile) 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3,98</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2,06</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2,06</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63</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FABBRICATO</w:t>
            </w:r>
            <w:r>
              <w:rPr>
                <w:sz w:val="12"/>
              </w:rPr>
              <w:t xml:space="preserve"> RURALE LOC CASTELLO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4)Fabbricati (patrimonio indisponibile)    , (3%) edifici, anche demaniali, compresa manut.straordinar</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64</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FABBRICATO RURALE LOC LE CALLE</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4)Fabbricati </w:t>
            </w:r>
            <w:r>
              <w:rPr>
                <w:sz w:val="12"/>
              </w:rPr>
              <w:t>(patrimonio indisponibile)    , (3%) edifici, anche demaniali, compresa manut.straordinar</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3.524,40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106,80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3.417,60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65</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23-04-2007</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IMPIANTO TELERISCALDAMENTO FRAZIONE POMINO RUFINA</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4)Fabbricati (patrimonio </w:t>
            </w:r>
            <w:r>
              <w:rPr>
                <w:sz w:val="12"/>
              </w:rPr>
              <w:t>indisponibile)    , (3%) edifici, anche demaniali, compresa manut.straordinar</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18.000,00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464.485,39</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23.301,38</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441.184,01</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66</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01-01-2007</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CENTRALE IDROELETTRICA LOCALI- TA' PONTE A VICO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4)Fabbricati (patrimonio </w:t>
            </w:r>
            <w:r>
              <w:rPr>
                <w:sz w:val="12"/>
              </w:rPr>
              <w:t>indisponibile)    , (3%) edifici, anche demaniali, compresa manut.straordinar</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14.700,00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7.350,00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315,00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7.035,00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67</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07-10-2008</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SEDE PROTEZIONE CIVILE RUFINA PRESSI STAZIONE FEROVIARIA</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4)Fabbricati (patrimonio </w:t>
            </w:r>
            <w:r>
              <w:rPr>
                <w:sz w:val="12"/>
              </w:rPr>
              <w:t>indisponibile)    , (3%) edifici, anche demaniali, compresa manut.straordinar</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85.632,00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58.504,27</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1.889,03</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56.615,24</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68</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31-12-2009</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IMPIANTO TELERISCALDAMENTO IN FRAZIONE CASTAGNO D'ANDREA</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4)Fabbricati (patrimonio </w:t>
            </w:r>
            <w:r>
              <w:rPr>
                <w:sz w:val="12"/>
              </w:rPr>
              <w:t>indisponibile)    , (3%) edifici, anche demaniali, compresa manut.straordinar</w:t>
            </w:r>
          </w:p>
        </w:tc>
        <w:tc>
          <w:tcPr>
            <w:tcW w:w="1233" w:type="dxa"/>
            <w:tcBorders>
              <w:left w:val="single" w:sz="2" w:space="0" w:color="000000"/>
              <w:bottom w:val="single" w:sz="2" w:space="0" w:color="000000"/>
              <w:right w:val="single" w:sz="2" w:space="0" w:color="000000"/>
            </w:tcBorders>
          </w:tcPr>
          <w:p w:rsidR="00337FBB" w:rsidRDefault="004C0D4A">
            <w:pPr>
              <w:pStyle w:val="rtf34Normal"/>
            </w:pPr>
            <w:r>
              <w:rPr>
                <w:sz w:val="12"/>
              </w:rPr>
              <w:t>Dati da ricontrollare</w:t>
            </w: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47.736,00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606.559,65</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28.776,53</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577.783,12</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69</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31-12-2009</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IMPIANTO DI TELERISCALDAMENTO IN FRAZIONE VALLOMBROSA.</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4)Fabbricati (patrimonio indisponibile)    , (3%) edifici, anche demaniali, compresa manut.straordinar</w:t>
            </w:r>
          </w:p>
        </w:tc>
        <w:tc>
          <w:tcPr>
            <w:tcW w:w="1233" w:type="dxa"/>
            <w:tcBorders>
              <w:left w:val="single" w:sz="2" w:space="0" w:color="000000"/>
              <w:bottom w:val="single" w:sz="2" w:space="0" w:color="000000"/>
              <w:right w:val="single" w:sz="2" w:space="0" w:color="000000"/>
            </w:tcBorders>
          </w:tcPr>
          <w:p w:rsidR="00337FBB" w:rsidRDefault="004C0D4A">
            <w:pPr>
              <w:pStyle w:val="rtf34Normal"/>
            </w:pPr>
            <w:r>
              <w:rPr>
                <w:sz w:val="12"/>
              </w:rPr>
              <w:t>Dati da ricontrollare</w:t>
            </w: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21.909,60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73.781,50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3.152,42</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70.629,08</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71</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02-10-2013</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IMPIANTO EOLICO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4)Fabbricati (patrimonio </w:t>
            </w:r>
            <w:r>
              <w:rPr>
                <w:sz w:val="12"/>
              </w:rPr>
              <w:t>indisponibile)    , (3%) edifici, anche demaniali, compresa manut.straordinar</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3.533,20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2.367,20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106,00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2.261,20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72</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01-01-2016</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CENTRO POLIFUNZIONALE IN LOC. CASTAGNO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4)Fabbricati (patrimonio indisponibile)    , (3%) </w:t>
            </w:r>
            <w:r>
              <w:rPr>
                <w:sz w:val="12"/>
              </w:rPr>
              <w:t>edifici, anche demaniali, compresa manut.straordinar</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11.557,01</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11.557,01</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73</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31-12-2015</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PER RACCORDO CONSISTENZA FINALE 2015</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TERRENI INDISPONIBILI 0%</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0,06</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0,06</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0,06</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74</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31-12-2015</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FABBRICATI INDISPONIBILI PER RACCORDO CONSISTENZA FINALE 2015</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Edifici patr.indisponib.</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214.065,88</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214.065,88</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214.065,88</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75</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31-12-2015</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FABBRICATI DISPONIBILI PER RACCORDO CONSISTENZA FINALE 2015</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Fabbricato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Edifici</w:t>
            </w:r>
            <w:r>
              <w:rPr>
                <w:sz w:val="12"/>
              </w:rPr>
              <w:t xml:space="preserve"> patrim.disponib.</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10.405,85</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347.480,24</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347.480,24</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76</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31-12-2016</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TERRENO RIALLINEAMENTO PER EROSIONE AMMORTAMENTO FINO AL 31.12.2015</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Terreno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Terreni patr.indisponib.</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315,38</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315,38</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315,38</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77</w:t>
            </w:r>
          </w:p>
        </w:tc>
        <w:tc>
          <w:tcPr>
            <w:tcW w:w="995" w:type="dxa"/>
            <w:tcBorders>
              <w:left w:val="single" w:sz="2" w:space="0" w:color="000000"/>
              <w:bottom w:val="single" w:sz="2" w:space="0" w:color="000000"/>
              <w:right w:val="single" w:sz="2" w:space="0" w:color="000000"/>
            </w:tcBorders>
          </w:tcPr>
          <w:p w:rsidR="00337FBB" w:rsidRDefault="00337FBB">
            <w:pPr>
              <w:pStyle w:val="rtf34Normal"/>
              <w:jc w:val="center"/>
              <w:rPr>
                <w:sz w:val="12"/>
              </w:rPr>
            </w:pP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dismissione</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Altro Imm.</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Attrezzature d'ufficio</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78</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03-12-2020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FATTURA N. E0000003838        DEL 03-12-2020    TELERISCALDAMENTO POMINO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Impianto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Attrezzature tecniche</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3.176,88</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2.541,52</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158,84</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2.382,68</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79</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25-06-2020</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FATTURA N. 3390017643      DEL 25-06-2020      INTERVENTO IMPIANTO TELERISCALDAMENTO VALLOMBROSA</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Impianto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Attrezzature tecniche</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2.453,20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1.962,56</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122,66</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1.839,90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80</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24-12-2021</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FATTURA N. 6/PA    DEL </w:t>
            </w:r>
            <w:r>
              <w:rPr>
                <w:sz w:val="12"/>
              </w:rPr>
              <w:t>24-12-2021FORNITURA IN OPERA DI PEZZI DI RICAMBIO PRESSO CENTRALE TERMICA E LA RETE IDRICA DELL'IMPIANTO DI TELERISCALDAMENTO A SERVIZIO DELLA FRAZIONE DI POMINO DETERMINA N. 906 DEL 03.11.2021 - CIG. Z5733BC88D</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Impianto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Attrezzature tecniche</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2.100,00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1.785,00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105,00</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1.680,00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81</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09-02-2022</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Intervento impianto teleriscaldamento Vallombrosa</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Impianto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Attrezzature tecniche</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2.013,00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1.811,70</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100,65</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1.711,05</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Indispon.</w:t>
            </w:r>
          </w:p>
        </w:tc>
        <w:tc>
          <w:tcPr>
            <w:tcW w:w="568" w:type="dxa"/>
            <w:tcBorders>
              <w:left w:val="single" w:sz="2" w:space="0" w:color="000000"/>
              <w:bottom w:val="single" w:sz="2" w:space="0" w:color="000000"/>
              <w:right w:val="single" w:sz="2" w:space="0" w:color="000000"/>
            </w:tcBorders>
          </w:tcPr>
          <w:p w:rsidR="00337FBB" w:rsidRDefault="004C0D4A">
            <w:pPr>
              <w:pStyle w:val="rtf34Normal"/>
            </w:pPr>
            <w:r>
              <w:rPr>
                <w:sz w:val="12"/>
              </w:rPr>
              <w:t>82</w:t>
            </w:r>
          </w:p>
        </w:tc>
        <w:tc>
          <w:tcPr>
            <w:tcW w:w="99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30-06-2022</w:t>
            </w:r>
          </w:p>
        </w:tc>
        <w:tc>
          <w:tcPr>
            <w:tcW w:w="2066" w:type="dxa"/>
            <w:tcBorders>
              <w:left w:val="single" w:sz="2" w:space="0" w:color="000000"/>
              <w:bottom w:val="single" w:sz="2" w:space="0" w:color="000000"/>
              <w:right w:val="single" w:sz="2" w:space="0" w:color="000000"/>
            </w:tcBorders>
          </w:tcPr>
          <w:p w:rsidR="00337FBB" w:rsidRDefault="004C0D4A">
            <w:pPr>
              <w:pStyle w:val="rtf34Normal"/>
            </w:pPr>
            <w:r>
              <w:rPr>
                <w:sz w:val="12"/>
              </w:rPr>
              <w:t xml:space="preserve">SPESE MANUTENZIONE IMPIANTO DI </w:t>
            </w:r>
            <w:r>
              <w:rPr>
                <w:sz w:val="12"/>
              </w:rPr>
              <w:t>TELERISCALDAMENTO POMINO</w:t>
            </w:r>
          </w:p>
          <w:p w:rsidR="00337FBB" w:rsidRDefault="00337FBB">
            <w:pPr>
              <w:pStyle w:val="rtf34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4Normal"/>
              <w:jc w:val="center"/>
            </w:pPr>
            <w:r>
              <w:rPr>
                <w:sz w:val="12"/>
              </w:rPr>
              <w:t>Impianto</w:t>
            </w:r>
          </w:p>
          <w:p w:rsidR="00337FBB" w:rsidRDefault="00337FBB">
            <w:pPr>
              <w:pStyle w:val="rtf34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4Normal"/>
            </w:pPr>
            <w:r>
              <w:rPr>
                <w:sz w:val="12"/>
              </w:rPr>
              <w:t>Attrezzature d'ufficio</w:t>
            </w:r>
          </w:p>
        </w:tc>
        <w:tc>
          <w:tcPr>
            <w:tcW w:w="1233" w:type="dxa"/>
            <w:tcBorders>
              <w:left w:val="single" w:sz="2" w:space="0" w:color="000000"/>
              <w:bottom w:val="single" w:sz="2" w:space="0" w:color="000000"/>
              <w:right w:val="single" w:sz="2" w:space="0" w:color="000000"/>
            </w:tcBorders>
          </w:tcPr>
          <w:p w:rsidR="00337FBB" w:rsidRDefault="00337FBB">
            <w:pPr>
              <w:pStyle w:val="rtf34Normal"/>
              <w:rPr>
                <w:sz w:val="12"/>
              </w:rPr>
            </w:pPr>
          </w:p>
          <w:p w:rsidR="00337FBB" w:rsidRDefault="00337FBB">
            <w:pPr>
              <w:pStyle w:val="rtf34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536,80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483,12</w:t>
            </w:r>
          </w:p>
        </w:tc>
        <w:tc>
          <w:tcPr>
            <w:tcW w:w="1136"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26,84</w:t>
            </w:r>
          </w:p>
        </w:tc>
        <w:tc>
          <w:tcPr>
            <w:tcW w:w="1070" w:type="dxa"/>
            <w:tcBorders>
              <w:left w:val="single" w:sz="2" w:space="0" w:color="000000"/>
              <w:bottom w:val="single" w:sz="2" w:space="0" w:color="000000"/>
              <w:right w:val="single" w:sz="2" w:space="0" w:color="000000"/>
            </w:tcBorders>
          </w:tcPr>
          <w:p w:rsidR="00337FBB" w:rsidRDefault="004C0D4A">
            <w:pPr>
              <w:pStyle w:val="rtf34Normal"/>
              <w:jc w:val="right"/>
            </w:pPr>
            <w:r>
              <w:rPr>
                <w:sz w:val="12"/>
              </w:rPr>
              <w:t>456,28</w:t>
            </w:r>
          </w:p>
        </w:tc>
      </w:tr>
    </w:tbl>
    <w:p w:rsidR="00337FBB" w:rsidRDefault="00337FBB">
      <w:pPr>
        <w:pStyle w:val="rtf34Normal"/>
      </w:pPr>
    </w:p>
    <w:p w:rsidR="00337FBB" w:rsidRDefault="00337FBB">
      <w:pPr>
        <w:pStyle w:val="rtf34Normal"/>
        <w:rPr>
          <w:sz w:val="20"/>
        </w:rPr>
      </w:pPr>
    </w:p>
    <w:p w:rsidR="00337FBB" w:rsidRDefault="00337FBB">
      <w:pPr>
        <w:pStyle w:val="rtf34Normal"/>
        <w:rPr>
          <w:sz w:val="20"/>
        </w:rPr>
      </w:pPr>
    </w:p>
    <w:p w:rsidR="00337FBB" w:rsidRDefault="00337FBB">
      <w:pPr>
        <w:pStyle w:val="rtf34Normal"/>
        <w:rPr>
          <w:sz w:val="20"/>
        </w:rPr>
      </w:pPr>
    </w:p>
    <w:tbl>
      <w:tblPr>
        <w:tblW w:w="14568" w:type="dxa"/>
        <w:tblLayout w:type="fixed"/>
        <w:tblCellMar>
          <w:left w:w="60" w:type="dxa"/>
          <w:right w:w="60" w:type="dxa"/>
        </w:tblCellMar>
        <w:tblLook w:val="04A0" w:firstRow="1" w:lastRow="0" w:firstColumn="1" w:lastColumn="0" w:noHBand="0" w:noVBand="1"/>
      </w:tblPr>
      <w:tblGrid>
        <w:gridCol w:w="3622"/>
        <w:gridCol w:w="2200"/>
        <w:gridCol w:w="2201"/>
        <w:gridCol w:w="2201"/>
        <w:gridCol w:w="2202"/>
        <w:gridCol w:w="2142"/>
      </w:tblGrid>
      <w:tr w:rsidR="00337FBB">
        <w:tc>
          <w:tcPr>
            <w:tcW w:w="3621"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4Normal"/>
              <w:jc w:val="center"/>
            </w:pPr>
            <w:r>
              <w:rPr>
                <w:b/>
                <w:sz w:val="14"/>
              </w:rPr>
              <w:t xml:space="preserve">Modello </w:t>
            </w:r>
          </w:p>
        </w:tc>
        <w:tc>
          <w:tcPr>
            <w:tcW w:w="2200"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4Normal"/>
              <w:jc w:val="center"/>
            </w:pPr>
            <w:r>
              <w:rPr>
                <w:b/>
                <w:sz w:val="14"/>
              </w:rPr>
              <w:t xml:space="preserve">Consistenza iniziale </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4Normal"/>
              <w:jc w:val="center"/>
            </w:pPr>
            <w:r>
              <w:rPr>
                <w:b/>
                <w:sz w:val="14"/>
              </w:rPr>
              <w:t>Variazioni per scorporo</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4Normal"/>
              <w:jc w:val="center"/>
            </w:pPr>
            <w:r>
              <w:rPr>
                <w:b/>
                <w:sz w:val="14"/>
              </w:rPr>
              <w:t xml:space="preserve">Variazioni </w:t>
            </w:r>
          </w:p>
        </w:tc>
        <w:tc>
          <w:tcPr>
            <w:tcW w:w="2202"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4Normal"/>
              <w:jc w:val="center"/>
            </w:pPr>
            <w:r>
              <w:rPr>
                <w:b/>
                <w:sz w:val="14"/>
              </w:rPr>
              <w:t>Ammortamento</w:t>
            </w:r>
          </w:p>
        </w:tc>
        <w:tc>
          <w:tcPr>
            <w:tcW w:w="2142"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4Normal"/>
              <w:jc w:val="center"/>
            </w:pPr>
            <w:r>
              <w:rPr>
                <w:b/>
                <w:sz w:val="14"/>
              </w:rPr>
              <w:t xml:space="preserve">Consistenza finale </w:t>
            </w:r>
          </w:p>
        </w:tc>
      </w:tr>
      <w:tr w:rsidR="00337FBB">
        <w:trPr>
          <w:trHeight w:val="143"/>
        </w:trPr>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pPr>
            <w:r>
              <w:rPr>
                <w:sz w:val="12"/>
              </w:rPr>
              <w:t>Beni immobili di uso pubblico per natura (Demaniali)</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r>
      <w:tr w:rsidR="00337FBB">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pPr>
            <w:r>
              <w:rPr>
                <w:sz w:val="12"/>
              </w:rPr>
              <w:t>Beni immobili di uso pubblico per destinazione (Indispon.)</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2.227.424,66</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76.006,78</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2.151.417,88</w:t>
            </w:r>
          </w:p>
        </w:tc>
      </w:tr>
      <w:tr w:rsidR="00337FBB">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pPr>
            <w:r>
              <w:rPr>
                <w:sz w:val="12"/>
              </w:rPr>
              <w:t>Beni immobili patrimoniali disponibili (Dispon.)</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sz w:val="12"/>
              </w:rPr>
              <w:t> </w:t>
            </w:r>
            <w:r>
              <w:rPr>
                <w:sz w:val="12"/>
              </w:rPr>
              <w:t xml:space="preserve">                                 0,00</w:t>
            </w:r>
          </w:p>
        </w:tc>
      </w:tr>
      <w:tr w:rsidR="00337FBB">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pPr>
            <w:r>
              <w:rPr>
                <w:b/>
                <w:sz w:val="12"/>
              </w:rPr>
              <w:t>TOTALE</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b/>
                <w:sz w:val="12"/>
              </w:rPr>
              <w:t> </w:t>
            </w:r>
            <w:r>
              <w:rPr>
                <w:b/>
                <w:sz w:val="12"/>
              </w:rPr>
              <w:t xml:space="preserve">                 2.227.424,66</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b/>
                <w:sz w:val="12"/>
              </w:rPr>
              <w:t> </w:t>
            </w:r>
            <w:r>
              <w:rPr>
                <w:b/>
                <w:sz w:val="12"/>
              </w:rPr>
              <w:t xml:space="preserve">                     </w:t>
            </w:r>
            <w:r>
              <w:rPr>
                <w:b/>
                <w:sz w:val="12"/>
              </w:rPr>
              <w:t> </w:t>
            </w:r>
            <w:r>
              <w:rPr>
                <w:b/>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b/>
                <w:sz w:val="12"/>
              </w:rPr>
              <w:t> </w:t>
            </w:r>
            <w:r>
              <w:rPr>
                <w:b/>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b/>
                <w:sz w:val="12"/>
              </w:rPr>
              <w:t> </w:t>
            </w:r>
            <w:r>
              <w:rPr>
                <w:b/>
                <w:sz w:val="12"/>
              </w:rPr>
              <w:t xml:space="preserve">                       76.006,78</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4Normal"/>
              <w:jc w:val="right"/>
            </w:pPr>
            <w:r>
              <w:rPr>
                <w:b/>
                <w:sz w:val="12"/>
              </w:rPr>
              <w:t> </w:t>
            </w:r>
            <w:r>
              <w:rPr>
                <w:b/>
                <w:sz w:val="12"/>
              </w:rPr>
              <w:t xml:space="preserve">                 2.151.417,88</w:t>
            </w:r>
          </w:p>
        </w:tc>
      </w:tr>
    </w:tbl>
    <w:p w:rsidR="00337FBB" w:rsidRDefault="00337FBB">
      <w:pPr>
        <w:pStyle w:val="rtf34Normal"/>
        <w:rPr>
          <w:sz w:val="1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35Norm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jc w:val="center"/>
      </w:pPr>
      <w:r>
        <w:rPr>
          <w:b/>
          <w:sz w:val="26"/>
          <w:u w:val="single"/>
        </w:rPr>
        <w:t>E L E N C O            B E N I          I M M O B I L I          (Anno: 2024)</w:t>
      </w:r>
    </w:p>
    <w:tbl>
      <w:tblPr>
        <w:tblW w:w="14560" w:type="dxa"/>
        <w:tblLayout w:type="fixed"/>
        <w:tblCellMar>
          <w:left w:w="60" w:type="dxa"/>
          <w:right w:w="60" w:type="dxa"/>
        </w:tblCellMar>
        <w:tblLook w:val="04A0" w:firstRow="1" w:lastRow="0" w:firstColumn="1" w:lastColumn="0" w:noHBand="0" w:noVBand="1"/>
      </w:tblPr>
      <w:tblGrid>
        <w:gridCol w:w="852"/>
        <w:gridCol w:w="568"/>
        <w:gridCol w:w="995"/>
        <w:gridCol w:w="2066"/>
        <w:gridCol w:w="915"/>
        <w:gridCol w:w="1324"/>
        <w:gridCol w:w="1233"/>
        <w:gridCol w:w="1136"/>
        <w:gridCol w:w="1064"/>
        <w:gridCol w:w="1136"/>
        <w:gridCol w:w="1137"/>
        <w:gridCol w:w="1064"/>
        <w:gridCol w:w="1070"/>
      </w:tblGrid>
      <w:tr w:rsidR="00337FBB">
        <w:tc>
          <w:tcPr>
            <w:tcW w:w="85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Categ.</w:t>
            </w:r>
          </w:p>
        </w:tc>
        <w:tc>
          <w:tcPr>
            <w:tcW w:w="568"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Prog.</w:t>
            </w:r>
          </w:p>
        </w:tc>
        <w:tc>
          <w:tcPr>
            <w:tcW w:w="995"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Attivazione</w:t>
            </w:r>
          </w:p>
        </w:tc>
        <w:tc>
          <w:tcPr>
            <w:tcW w:w="2066"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Descrizione</w:t>
            </w:r>
          </w:p>
        </w:tc>
        <w:tc>
          <w:tcPr>
            <w:tcW w:w="915"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Tipo</w:t>
            </w:r>
          </w:p>
        </w:tc>
        <w:tc>
          <w:tcPr>
            <w:tcW w:w="1324"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Tipologia</w:t>
            </w:r>
          </w:p>
        </w:tc>
        <w:tc>
          <w:tcPr>
            <w:tcW w:w="1233"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Aggregazione raggrupamento</w:t>
            </w:r>
          </w:p>
        </w:tc>
        <w:tc>
          <w:tcPr>
            <w:tcW w:w="1136"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Costo storico</w:t>
            </w:r>
          </w:p>
        </w:tc>
        <w:tc>
          <w:tcPr>
            <w:tcW w:w="1064"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Consistenza inziale</w:t>
            </w:r>
          </w:p>
        </w:tc>
        <w:tc>
          <w:tcPr>
            <w:tcW w:w="1136"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Variazioni per scorporo</w:t>
            </w:r>
          </w:p>
        </w:tc>
        <w:tc>
          <w:tcPr>
            <w:tcW w:w="1137"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Variazioni</w:t>
            </w:r>
          </w:p>
        </w:tc>
        <w:tc>
          <w:tcPr>
            <w:tcW w:w="1064"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Ammortam.</w:t>
            </w:r>
          </w:p>
        </w:tc>
        <w:tc>
          <w:tcPr>
            <w:tcW w:w="1070"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5Normal"/>
              <w:jc w:val="center"/>
            </w:pPr>
            <w:r>
              <w:rPr>
                <w:b/>
                <w:sz w:val="14"/>
              </w:rPr>
              <w:t>Consistenza finale</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5Normal"/>
              <w:jc w:val="center"/>
            </w:pPr>
            <w:r>
              <w:rPr>
                <w:sz w:val="12"/>
              </w:rPr>
              <w:t>Dispon.</w:t>
            </w:r>
          </w:p>
        </w:tc>
        <w:tc>
          <w:tcPr>
            <w:tcW w:w="568" w:type="dxa"/>
            <w:tcBorders>
              <w:left w:val="single" w:sz="2" w:space="0" w:color="000000"/>
              <w:bottom w:val="single" w:sz="2" w:space="0" w:color="000000"/>
              <w:right w:val="single" w:sz="2" w:space="0" w:color="000000"/>
            </w:tcBorders>
          </w:tcPr>
          <w:p w:rsidR="00337FBB" w:rsidRDefault="004C0D4A">
            <w:pPr>
              <w:pStyle w:val="rtf35Normal"/>
            </w:pPr>
            <w:r>
              <w:rPr>
                <w:sz w:val="12"/>
              </w:rPr>
              <w:t>1</w:t>
            </w:r>
          </w:p>
        </w:tc>
        <w:tc>
          <w:tcPr>
            <w:tcW w:w="995" w:type="dxa"/>
            <w:tcBorders>
              <w:left w:val="single" w:sz="2" w:space="0" w:color="000000"/>
              <w:bottom w:val="single" w:sz="2" w:space="0" w:color="000000"/>
              <w:right w:val="single" w:sz="2" w:space="0" w:color="000000"/>
            </w:tcBorders>
          </w:tcPr>
          <w:p w:rsidR="00337FBB" w:rsidRDefault="004C0D4A">
            <w:pPr>
              <w:pStyle w:val="rtf35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5Normal"/>
            </w:pPr>
            <w:r>
              <w:rPr>
                <w:sz w:val="12"/>
              </w:rPr>
              <w:t>LOCALE SEMINTERRATO IN BORGO SAN LORENZO VIA P. TOGLIATTI 4/6</w:t>
            </w:r>
          </w:p>
          <w:p w:rsidR="00337FBB" w:rsidRDefault="00337FBB">
            <w:pPr>
              <w:pStyle w:val="rtf35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5Normal"/>
              <w:jc w:val="center"/>
            </w:pPr>
            <w:r>
              <w:rPr>
                <w:sz w:val="12"/>
              </w:rPr>
              <w:t>Fabbricato</w:t>
            </w:r>
          </w:p>
          <w:p w:rsidR="00337FBB" w:rsidRDefault="00337FBB">
            <w:pPr>
              <w:pStyle w:val="rtf35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5Normal"/>
            </w:pPr>
            <w:r>
              <w:rPr>
                <w:sz w:val="12"/>
              </w:rPr>
              <w:t xml:space="preserve">5)Fabbricati (patrimonio </w:t>
            </w:r>
            <w:r>
              <w:rPr>
                <w:sz w:val="12"/>
              </w:rPr>
              <w:t>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5Normal"/>
              <w:rPr>
                <w:sz w:val="12"/>
              </w:rPr>
            </w:pPr>
          </w:p>
          <w:p w:rsidR="00337FBB" w:rsidRDefault="00337FBB">
            <w:pPr>
              <w:pStyle w:val="rtf35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54.224,40</w:t>
            </w:r>
          </w:p>
        </w:tc>
        <w:tc>
          <w:tcPr>
            <w:tcW w:w="1064"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19.520,79</w:t>
            </w:r>
          </w:p>
        </w:tc>
        <w:tc>
          <w:tcPr>
            <w:tcW w:w="1136"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1.084,49</w:t>
            </w:r>
          </w:p>
        </w:tc>
        <w:tc>
          <w:tcPr>
            <w:tcW w:w="1070"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18.436,30</w:t>
            </w:r>
          </w:p>
        </w:tc>
      </w:tr>
      <w:tr w:rsidR="00337FBB">
        <w:tc>
          <w:tcPr>
            <w:tcW w:w="851" w:type="dxa"/>
            <w:tcBorders>
              <w:left w:val="single" w:sz="2" w:space="0" w:color="000000"/>
              <w:bottom w:val="single" w:sz="2" w:space="0" w:color="000000"/>
              <w:right w:val="single" w:sz="2" w:space="0" w:color="000000"/>
            </w:tcBorders>
          </w:tcPr>
          <w:p w:rsidR="00337FBB" w:rsidRDefault="004C0D4A">
            <w:pPr>
              <w:pStyle w:val="rtf35Normal"/>
              <w:jc w:val="center"/>
            </w:pPr>
            <w:r>
              <w:rPr>
                <w:sz w:val="12"/>
              </w:rPr>
              <w:t>Dispon.</w:t>
            </w:r>
          </w:p>
        </w:tc>
        <w:tc>
          <w:tcPr>
            <w:tcW w:w="568" w:type="dxa"/>
            <w:tcBorders>
              <w:left w:val="single" w:sz="2" w:space="0" w:color="000000"/>
              <w:bottom w:val="single" w:sz="2" w:space="0" w:color="000000"/>
              <w:right w:val="single" w:sz="2" w:space="0" w:color="000000"/>
            </w:tcBorders>
          </w:tcPr>
          <w:p w:rsidR="00337FBB" w:rsidRDefault="004C0D4A">
            <w:pPr>
              <w:pStyle w:val="rtf35Normal"/>
            </w:pPr>
            <w:r>
              <w:rPr>
                <w:sz w:val="12"/>
              </w:rPr>
              <w:t>2</w:t>
            </w:r>
          </w:p>
        </w:tc>
        <w:tc>
          <w:tcPr>
            <w:tcW w:w="995" w:type="dxa"/>
            <w:tcBorders>
              <w:left w:val="single" w:sz="2" w:space="0" w:color="000000"/>
              <w:bottom w:val="single" w:sz="2" w:space="0" w:color="000000"/>
              <w:right w:val="single" w:sz="2" w:space="0" w:color="000000"/>
            </w:tcBorders>
          </w:tcPr>
          <w:p w:rsidR="00337FBB" w:rsidRDefault="004C0D4A">
            <w:pPr>
              <w:pStyle w:val="rtf35Normal"/>
              <w:jc w:val="center"/>
            </w:pPr>
            <w:r>
              <w:rPr>
                <w:sz w:val="12"/>
              </w:rPr>
              <w:t>29-12-2000</w:t>
            </w:r>
          </w:p>
        </w:tc>
        <w:tc>
          <w:tcPr>
            <w:tcW w:w="2066" w:type="dxa"/>
            <w:tcBorders>
              <w:left w:val="single" w:sz="2" w:space="0" w:color="000000"/>
              <w:bottom w:val="single" w:sz="2" w:space="0" w:color="000000"/>
              <w:right w:val="single" w:sz="2" w:space="0" w:color="000000"/>
            </w:tcBorders>
          </w:tcPr>
          <w:p w:rsidR="00337FBB" w:rsidRDefault="004C0D4A">
            <w:pPr>
              <w:pStyle w:val="rtf35Normal"/>
            </w:pPr>
            <w:r>
              <w:rPr>
                <w:sz w:val="12"/>
              </w:rPr>
              <w:t>LOCALE SEMINTERRATO IN COMUNE DI BORGO SAN LORENZO VIA P.` TOGLIATTI, 4/6</w:t>
            </w:r>
          </w:p>
          <w:p w:rsidR="00337FBB" w:rsidRDefault="00337FBB">
            <w:pPr>
              <w:pStyle w:val="rtf35Normal"/>
              <w:rPr>
                <w:sz w:val="12"/>
              </w:rPr>
            </w:pPr>
          </w:p>
        </w:tc>
        <w:tc>
          <w:tcPr>
            <w:tcW w:w="915" w:type="dxa"/>
            <w:tcBorders>
              <w:left w:val="single" w:sz="2" w:space="0" w:color="000000"/>
              <w:bottom w:val="single" w:sz="2" w:space="0" w:color="000000"/>
              <w:right w:val="single" w:sz="2" w:space="0" w:color="000000"/>
            </w:tcBorders>
          </w:tcPr>
          <w:p w:rsidR="00337FBB" w:rsidRDefault="004C0D4A">
            <w:pPr>
              <w:pStyle w:val="rtf35Normal"/>
              <w:jc w:val="center"/>
            </w:pPr>
            <w:r>
              <w:rPr>
                <w:sz w:val="12"/>
              </w:rPr>
              <w:t>Fabbricato</w:t>
            </w:r>
          </w:p>
          <w:p w:rsidR="00337FBB" w:rsidRDefault="00337FBB">
            <w:pPr>
              <w:pStyle w:val="rtf35Normal"/>
              <w:jc w:val="center"/>
              <w:rPr>
                <w:sz w:val="12"/>
              </w:rPr>
            </w:pPr>
          </w:p>
        </w:tc>
        <w:tc>
          <w:tcPr>
            <w:tcW w:w="1324" w:type="dxa"/>
            <w:tcBorders>
              <w:left w:val="single" w:sz="2" w:space="0" w:color="000000"/>
              <w:bottom w:val="single" w:sz="2" w:space="0" w:color="000000"/>
              <w:right w:val="single" w:sz="2" w:space="0" w:color="000000"/>
            </w:tcBorders>
          </w:tcPr>
          <w:p w:rsidR="00337FBB" w:rsidRDefault="004C0D4A">
            <w:pPr>
              <w:pStyle w:val="rtf35Normal"/>
            </w:pPr>
            <w:r>
              <w:rPr>
                <w:sz w:val="12"/>
              </w:rPr>
              <w:t xml:space="preserve">5)Fabbricati </w:t>
            </w:r>
            <w:r>
              <w:rPr>
                <w:sz w:val="12"/>
              </w:rPr>
              <w:t>(patrimonio disponibile)    , (3%) edifici, anche demaniali, compresa manut.straordinaria</w:t>
            </w:r>
          </w:p>
        </w:tc>
        <w:tc>
          <w:tcPr>
            <w:tcW w:w="1233" w:type="dxa"/>
            <w:tcBorders>
              <w:left w:val="single" w:sz="2" w:space="0" w:color="000000"/>
              <w:bottom w:val="single" w:sz="2" w:space="0" w:color="000000"/>
              <w:right w:val="single" w:sz="2" w:space="0" w:color="000000"/>
            </w:tcBorders>
          </w:tcPr>
          <w:p w:rsidR="00337FBB" w:rsidRDefault="00337FBB">
            <w:pPr>
              <w:pStyle w:val="rtf35Normal"/>
              <w:rPr>
                <w:sz w:val="12"/>
              </w:rPr>
            </w:pPr>
          </w:p>
          <w:p w:rsidR="00337FBB" w:rsidRDefault="00337FBB">
            <w:pPr>
              <w:pStyle w:val="rtf35Normal"/>
              <w:rPr>
                <w:sz w:val="12"/>
              </w:rPr>
            </w:pPr>
          </w:p>
        </w:tc>
        <w:tc>
          <w:tcPr>
            <w:tcW w:w="1136"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61.255,88</w:t>
            </w:r>
          </w:p>
        </w:tc>
        <w:tc>
          <w:tcPr>
            <w:tcW w:w="1064"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22.052,05</w:t>
            </w:r>
          </w:p>
        </w:tc>
        <w:tc>
          <w:tcPr>
            <w:tcW w:w="1136"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0,00</w:t>
            </w:r>
          </w:p>
        </w:tc>
        <w:tc>
          <w:tcPr>
            <w:tcW w:w="1137"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0,00</w:t>
            </w:r>
          </w:p>
        </w:tc>
        <w:tc>
          <w:tcPr>
            <w:tcW w:w="1064"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1.225,12</w:t>
            </w:r>
          </w:p>
        </w:tc>
        <w:tc>
          <w:tcPr>
            <w:tcW w:w="1070" w:type="dxa"/>
            <w:tcBorders>
              <w:left w:val="single" w:sz="2" w:space="0" w:color="000000"/>
              <w:bottom w:val="single" w:sz="2" w:space="0" w:color="000000"/>
              <w:right w:val="single" w:sz="2" w:space="0" w:color="000000"/>
            </w:tcBorders>
          </w:tcPr>
          <w:p w:rsidR="00337FBB" w:rsidRDefault="004C0D4A">
            <w:pPr>
              <w:pStyle w:val="rtf35Normal"/>
              <w:jc w:val="right"/>
            </w:pPr>
            <w:r>
              <w:rPr>
                <w:sz w:val="12"/>
              </w:rPr>
              <w:t>20.826,93</w:t>
            </w:r>
          </w:p>
        </w:tc>
      </w:tr>
    </w:tbl>
    <w:p w:rsidR="00337FBB" w:rsidRDefault="00337FBB">
      <w:pPr>
        <w:pStyle w:val="rtf35Normal"/>
      </w:pPr>
    </w:p>
    <w:p w:rsidR="00337FBB" w:rsidRDefault="00337FBB">
      <w:pPr>
        <w:pStyle w:val="rtf35Normal"/>
        <w:rPr>
          <w:sz w:val="20"/>
        </w:rPr>
      </w:pPr>
    </w:p>
    <w:p w:rsidR="00337FBB" w:rsidRDefault="00337FBB">
      <w:pPr>
        <w:pStyle w:val="rtf35Normal"/>
        <w:rPr>
          <w:sz w:val="20"/>
        </w:rPr>
      </w:pPr>
    </w:p>
    <w:p w:rsidR="00337FBB" w:rsidRDefault="00337FBB">
      <w:pPr>
        <w:pStyle w:val="rtf35Normal"/>
        <w:rPr>
          <w:sz w:val="20"/>
        </w:rPr>
      </w:pPr>
    </w:p>
    <w:tbl>
      <w:tblPr>
        <w:tblW w:w="14568" w:type="dxa"/>
        <w:tblLayout w:type="fixed"/>
        <w:tblCellMar>
          <w:left w:w="60" w:type="dxa"/>
          <w:right w:w="60" w:type="dxa"/>
        </w:tblCellMar>
        <w:tblLook w:val="04A0" w:firstRow="1" w:lastRow="0" w:firstColumn="1" w:lastColumn="0" w:noHBand="0" w:noVBand="1"/>
      </w:tblPr>
      <w:tblGrid>
        <w:gridCol w:w="3622"/>
        <w:gridCol w:w="2200"/>
        <w:gridCol w:w="2201"/>
        <w:gridCol w:w="2201"/>
        <w:gridCol w:w="2202"/>
        <w:gridCol w:w="2142"/>
      </w:tblGrid>
      <w:tr w:rsidR="00337FBB">
        <w:tc>
          <w:tcPr>
            <w:tcW w:w="3621"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5Normal"/>
              <w:jc w:val="center"/>
            </w:pPr>
            <w:r>
              <w:rPr>
                <w:b/>
                <w:sz w:val="14"/>
              </w:rPr>
              <w:t xml:space="preserve">Modello </w:t>
            </w:r>
          </w:p>
        </w:tc>
        <w:tc>
          <w:tcPr>
            <w:tcW w:w="2200"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5Normal"/>
              <w:jc w:val="center"/>
            </w:pPr>
            <w:r>
              <w:rPr>
                <w:b/>
                <w:sz w:val="14"/>
              </w:rPr>
              <w:t xml:space="preserve">Consistenza iniziale </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5Normal"/>
              <w:jc w:val="center"/>
            </w:pPr>
            <w:r>
              <w:rPr>
                <w:b/>
                <w:sz w:val="14"/>
              </w:rPr>
              <w:t>Variazioni per scorporo</w:t>
            </w:r>
          </w:p>
        </w:tc>
        <w:tc>
          <w:tcPr>
            <w:tcW w:w="2201"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5Normal"/>
              <w:jc w:val="center"/>
            </w:pPr>
            <w:r>
              <w:rPr>
                <w:b/>
                <w:sz w:val="14"/>
              </w:rPr>
              <w:t xml:space="preserve">Variazioni </w:t>
            </w:r>
          </w:p>
        </w:tc>
        <w:tc>
          <w:tcPr>
            <w:tcW w:w="2202"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5Normal"/>
              <w:jc w:val="center"/>
            </w:pPr>
            <w:r>
              <w:rPr>
                <w:b/>
                <w:sz w:val="14"/>
              </w:rPr>
              <w:t>Ammortamento</w:t>
            </w:r>
          </w:p>
        </w:tc>
        <w:tc>
          <w:tcPr>
            <w:tcW w:w="2142" w:type="dxa"/>
            <w:tcBorders>
              <w:top w:val="single" w:sz="2" w:space="0" w:color="000000"/>
              <w:left w:val="single" w:sz="2" w:space="0" w:color="000000"/>
              <w:bottom w:val="single" w:sz="2" w:space="0" w:color="000000"/>
              <w:right w:val="single" w:sz="2" w:space="0" w:color="000000"/>
            </w:tcBorders>
            <w:shd w:val="clear" w:color="auto" w:fill="D9D9D9"/>
          </w:tcPr>
          <w:p w:rsidR="00337FBB" w:rsidRDefault="004C0D4A">
            <w:pPr>
              <w:pStyle w:val="rtf35Normal"/>
              <w:jc w:val="center"/>
            </w:pPr>
            <w:r>
              <w:rPr>
                <w:b/>
                <w:sz w:val="14"/>
              </w:rPr>
              <w:t xml:space="preserve">Consistenza finale </w:t>
            </w:r>
          </w:p>
        </w:tc>
      </w:tr>
      <w:tr w:rsidR="00337FBB">
        <w:trPr>
          <w:trHeight w:val="143"/>
        </w:trPr>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pPr>
            <w:r>
              <w:rPr>
                <w:sz w:val="12"/>
              </w:rPr>
              <w:t xml:space="preserve">Beni </w:t>
            </w:r>
            <w:r>
              <w:rPr>
                <w:sz w:val="12"/>
              </w:rPr>
              <w:t>immobili di uso pubblico per natura (Demaniali)</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r>
      <w:tr w:rsidR="00337FBB">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pPr>
            <w:r>
              <w:rPr>
                <w:sz w:val="12"/>
              </w:rPr>
              <w:t xml:space="preserve">Beni </w:t>
            </w:r>
            <w:r>
              <w:rPr>
                <w:sz w:val="12"/>
              </w:rPr>
              <w:t>immobili di uso pubblico per destinazione (Indispon.)</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r>
      <w:tr w:rsidR="00337FBB">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pPr>
            <w:r>
              <w:rPr>
                <w:sz w:val="12"/>
              </w:rPr>
              <w:t>Beni i</w:t>
            </w:r>
            <w:r>
              <w:rPr>
                <w:sz w:val="12"/>
              </w:rPr>
              <w:t>mmobili patrimoniali disponibili (Dispon.)</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41.572,84</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2.309,61</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sz w:val="12"/>
              </w:rPr>
              <w:t> </w:t>
            </w:r>
            <w:r>
              <w:rPr>
                <w:sz w:val="12"/>
              </w:rPr>
              <w:t xml:space="preserve">                       39.263,23</w:t>
            </w:r>
          </w:p>
        </w:tc>
      </w:tr>
      <w:tr w:rsidR="00337FBB">
        <w:tc>
          <w:tcPr>
            <w:tcW w:w="362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pPr>
            <w:r>
              <w:rPr>
                <w:b/>
                <w:sz w:val="12"/>
              </w:rPr>
              <w:t>TOTALE</w:t>
            </w:r>
          </w:p>
        </w:tc>
        <w:tc>
          <w:tcPr>
            <w:tcW w:w="2200"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b/>
                <w:sz w:val="12"/>
              </w:rPr>
              <w:t> </w:t>
            </w:r>
            <w:r>
              <w:rPr>
                <w:b/>
                <w:sz w:val="12"/>
              </w:rPr>
              <w:t xml:space="preserve">                       </w:t>
            </w:r>
            <w:r>
              <w:rPr>
                <w:b/>
                <w:sz w:val="12"/>
              </w:rPr>
              <w:t>41.572,84</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b/>
                <w:sz w:val="12"/>
              </w:rPr>
              <w:t> </w:t>
            </w:r>
            <w:r>
              <w:rPr>
                <w:b/>
                <w:sz w:val="12"/>
              </w:rPr>
              <w:t xml:space="preserve">                                 0,00</w:t>
            </w:r>
          </w:p>
        </w:tc>
        <w:tc>
          <w:tcPr>
            <w:tcW w:w="2201"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b/>
                <w:sz w:val="12"/>
              </w:rPr>
              <w:t> </w:t>
            </w:r>
            <w:r>
              <w:rPr>
                <w:b/>
                <w:sz w:val="12"/>
              </w:rPr>
              <w:t xml:space="preserve">                                 0,00</w:t>
            </w:r>
          </w:p>
        </w:tc>
        <w:tc>
          <w:tcPr>
            <w:tcW w:w="2202"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b/>
                <w:sz w:val="12"/>
              </w:rPr>
              <w:t> </w:t>
            </w:r>
            <w:r>
              <w:rPr>
                <w:b/>
                <w:sz w:val="12"/>
              </w:rPr>
              <w:t xml:space="preserve">                         2.309,61</w:t>
            </w:r>
          </w:p>
        </w:tc>
        <w:tc>
          <w:tcPr>
            <w:tcW w:w="2142" w:type="dxa"/>
            <w:tcBorders>
              <w:top w:val="single" w:sz="2" w:space="0" w:color="000000"/>
              <w:left w:val="single" w:sz="2" w:space="0" w:color="000000"/>
              <w:bottom w:val="single" w:sz="2" w:space="0" w:color="000000"/>
              <w:right w:val="single" w:sz="2" w:space="0" w:color="000000"/>
            </w:tcBorders>
          </w:tcPr>
          <w:p w:rsidR="00337FBB" w:rsidRDefault="004C0D4A">
            <w:pPr>
              <w:pStyle w:val="rtf35Normal"/>
              <w:jc w:val="right"/>
            </w:pPr>
            <w:r>
              <w:rPr>
                <w:b/>
                <w:sz w:val="12"/>
              </w:rPr>
              <w:t> </w:t>
            </w:r>
            <w:r>
              <w:rPr>
                <w:b/>
                <w:sz w:val="12"/>
              </w:rPr>
              <w:t xml:space="preserve">                       39.263,23</w:t>
            </w:r>
          </w:p>
        </w:tc>
      </w:tr>
    </w:tbl>
    <w:p w:rsidR="00337FBB" w:rsidRDefault="00337FBB">
      <w:pPr>
        <w:pStyle w:val="rtf35Normal"/>
        <w:rPr>
          <w:sz w:val="1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36Normal"/>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200" w:line="276" w:lineRule="auto"/>
        <w:jc w:val="both"/>
      </w:pPr>
      <w:r>
        <w:rPr>
          <w:rFonts w:cs="Times New Roman"/>
          <w:b/>
          <w:sz w:val="22"/>
          <w:szCs w:val="22"/>
          <w:u w:val="single"/>
          <w:lang w:eastAsia="en-US" w:bidi="ar-SA"/>
        </w:rPr>
        <w:t xml:space="preserve">ELEMENTI RICHIESTI DALL’ARTICOLO 2427 E DAGLI ARTICOLI DEL CODICE CIVILE, NONCHE’ DALLE NORME </w:t>
      </w:r>
      <w:r>
        <w:rPr>
          <w:rFonts w:cs="Times New Roman"/>
          <w:b/>
          <w:sz w:val="22"/>
          <w:szCs w:val="22"/>
          <w:u w:val="single"/>
          <w:lang w:eastAsia="en-US" w:bidi="ar-SA"/>
        </w:rPr>
        <w:t>DI LEGGE E DAI DOCUMENTI SUI PRINCIPI CONTABILI APPLICABILI</w:t>
      </w:r>
    </w:p>
    <w:p w:rsidR="00337FBB" w:rsidRDefault="004C0D4A">
      <w:pPr>
        <w:spacing w:after="120"/>
        <w:jc w:val="both"/>
        <w:textAlignment w:val="baseline"/>
      </w:pPr>
      <w:r>
        <w:rPr>
          <w:rFonts w:ascii="Arial" w:hAnsi="Arial" w:cs="Times New Roman"/>
          <w:i/>
          <w:color w:val="000000"/>
          <w:sz w:val="18"/>
          <w:szCs w:val="18"/>
          <w:lang w:eastAsia="it-IT" w:bidi="ar-SA"/>
        </w:rPr>
        <w:t>Altre informazioni richieste dall’articolo 2427 e dagli articoli del codice civile, nonché dalle norme di legge e dai documenti sui principi contabili applicabili.</w:t>
      </w:r>
    </w:p>
    <w:p w:rsidR="00337FBB" w:rsidRDefault="00337FBB">
      <w:pPr>
        <w:spacing w:after="120"/>
        <w:jc w:val="both"/>
        <w:textAlignment w:val="baseline"/>
        <w:rPr>
          <w:rFonts w:ascii="Arial" w:hAnsi="Arial" w:cs="Times New Roman"/>
          <w:sz w:val="22"/>
          <w:szCs w:val="20"/>
          <w:lang w:eastAsia="it-IT" w:bidi="ar-SA"/>
        </w:rPr>
      </w:pPr>
    </w:p>
    <w:p w:rsidR="00337FBB" w:rsidRDefault="00337FBB">
      <w:pPr>
        <w:pStyle w:val="rtf36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37rtf1Normal"/>
        <w:widowControl/>
        <w:jc w:val="both"/>
      </w:pPr>
      <w:r>
        <w:rPr>
          <w:b/>
          <w:u w:val="single"/>
        </w:rPr>
        <w:t>ALTRE INFORMAZIONI</w:t>
      </w:r>
    </w:p>
    <w:p w:rsidR="00337FBB" w:rsidRDefault="004C0D4A">
      <w:pPr>
        <w:pStyle w:val="rtf37rtf1Normal"/>
        <w:widowControl/>
        <w:jc w:val="both"/>
      </w:pPr>
      <w:r>
        <w:rPr>
          <w:b/>
          <w:sz w:val="18"/>
        </w:rPr>
        <w:t>Gestione</w:t>
      </w:r>
      <w:r>
        <w:rPr>
          <w:b/>
          <w:sz w:val="18"/>
        </w:rPr>
        <w:t xml:space="preserve"> di cassa</w:t>
      </w:r>
    </w:p>
    <w:p w:rsidR="00337FBB" w:rsidRDefault="004C0D4A">
      <w:pPr>
        <w:pStyle w:val="rtf37rtf1Normal"/>
        <w:widowControl/>
        <w:jc w:val="both"/>
      </w:pPr>
      <w:r>
        <w:rPr>
          <w:sz w:val="18"/>
        </w:rPr>
        <w:t>Particolare importanza ha assunto in questi ultimi anni il monitoraggio della situazione di cassa.</w:t>
      </w:r>
    </w:p>
    <w:p w:rsidR="00337FBB" w:rsidRDefault="004C0D4A">
      <w:pPr>
        <w:pStyle w:val="rtf37rtf1Normal"/>
        <w:widowControl/>
        <w:jc w:val="both"/>
      </w:pPr>
      <w:r>
        <w:rPr>
          <w:sz w:val="18"/>
        </w:rPr>
        <w:t>A tal fine il modello di bilancio proprio della armonizzazione ha introdotto l’obbligo della previsione, oltre che per gli stanziamenti di competen</w:t>
      </w:r>
      <w:r>
        <w:rPr>
          <w:sz w:val="18"/>
        </w:rPr>
        <w:t>za (somme che si prevede di accertare e di impegnare nell’esercizio), anche degli stanziamenti di cassa (somme che si prevede di riscuotere e di pagare nell’esercizio); correlativamente il rendiconto espone le corrispondenti risultanze sia per la competenz</w:t>
      </w:r>
      <w:r>
        <w:rPr>
          <w:sz w:val="18"/>
        </w:rPr>
        <w:t>a che per la cassa</w:t>
      </w:r>
    </w:p>
    <w:p w:rsidR="00337FBB" w:rsidRDefault="004C0D4A">
      <w:pPr>
        <w:pStyle w:val="rtf37rtf1Normal"/>
        <w:widowControl/>
        <w:jc w:val="both"/>
      </w:pPr>
      <w:r>
        <w:rPr>
          <w:sz w:val="18"/>
        </w:rPr>
        <w:t>Il risultato di questa gestione coincide con il fondo di cassa di fine esercizio (o con l'anticipazione di tesoreria nel caso in cui il risultato fosse negativo) e con il conto del tesoriere rimesso nei termini di legge e parificato dall</w:t>
      </w:r>
      <w:r>
        <w:rPr>
          <w:sz w:val="18"/>
        </w:rPr>
        <w:t>'ente.</w:t>
      </w:r>
    </w:p>
    <w:p w:rsidR="00337FBB" w:rsidRDefault="004C0D4A">
      <w:pPr>
        <w:pStyle w:val="rtf37rtf1Normal"/>
        <w:widowControl/>
        <w:jc w:val="both"/>
      </w:pPr>
      <w:r>
        <w:rPr>
          <w:i/>
          <w:sz w:val="18"/>
        </w:rPr>
        <w:t>In allegato stampa della situazione di cassa.</w:t>
      </w:r>
    </w:p>
    <w:p w:rsidR="00337FBB" w:rsidRDefault="00337FBB">
      <w:pPr>
        <w:pStyle w:val="rtf37rtf1Normal"/>
        <w:widowControl/>
      </w:pPr>
    </w:p>
    <w:p w:rsidR="00337FBB" w:rsidRDefault="00337FBB">
      <w:pPr>
        <w:pStyle w:val="rtf37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widowControl/>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200" w:line="276" w:lineRule="auto"/>
        <w:jc w:val="center"/>
      </w:pPr>
      <w:r>
        <w:rPr>
          <w:rFonts w:ascii="Arial" w:hAnsi="Arial" w:cs="Times New Roman"/>
          <w:b/>
          <w:sz w:val="22"/>
          <w:szCs w:val="22"/>
          <w:lang w:eastAsia="en-US" w:bidi="ar-SA"/>
        </w:rPr>
        <w:t>Situazione di cassa</w:t>
      </w:r>
    </w:p>
    <w:p w:rsidR="00337FBB" w:rsidRDefault="00337FBB">
      <w:pPr>
        <w:widowControl/>
        <w:spacing w:after="200" w:line="276" w:lineRule="auto"/>
        <w:rPr>
          <w:rFonts w:ascii="Arial" w:hAnsi="Arial" w:cs="Times New Roman"/>
          <w:sz w:val="18"/>
          <w:szCs w:val="18"/>
          <w:lang w:eastAsia="en-US" w:bidi="ar-SA"/>
        </w:rPr>
      </w:pPr>
    </w:p>
    <w:tbl>
      <w:tblPr>
        <w:tblW w:w="12456" w:type="dxa"/>
        <w:jc w:val="center"/>
        <w:tblLayout w:type="fixed"/>
        <w:tblLook w:val="04A0" w:firstRow="1" w:lastRow="0" w:firstColumn="1" w:lastColumn="0" w:noHBand="0" w:noVBand="1"/>
      </w:tblPr>
      <w:tblGrid>
        <w:gridCol w:w="2490"/>
        <w:gridCol w:w="2491"/>
        <w:gridCol w:w="2491"/>
        <w:gridCol w:w="2491"/>
        <w:gridCol w:w="2493"/>
      </w:tblGrid>
      <w:tr w:rsidR="00337FBB">
        <w:trPr>
          <w:trHeight w:val="454"/>
          <w:jc w:val="center"/>
        </w:trPr>
        <w:tc>
          <w:tcPr>
            <w:tcW w:w="498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337FBB" w:rsidRDefault="004C0D4A">
            <w:pPr>
              <w:jc w:val="center"/>
            </w:pPr>
            <w:r>
              <w:rPr>
                <w:rFonts w:ascii="Arial" w:hAnsi="Arial"/>
                <w:b/>
                <w:sz w:val="16"/>
                <w:szCs w:val="16"/>
                <w:lang w:eastAsia="en-US" w:bidi="ar-SA"/>
              </w:rPr>
              <w:t>Situazione di cassa</w:t>
            </w:r>
          </w:p>
        </w:tc>
        <w:tc>
          <w:tcPr>
            <w:tcW w:w="249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37FBB" w:rsidRDefault="004C0D4A">
            <w:pPr>
              <w:jc w:val="right"/>
            </w:pPr>
            <w:r>
              <w:rPr>
                <w:rFonts w:ascii="Arial" w:hAnsi="Arial"/>
                <w:b/>
                <w:sz w:val="16"/>
                <w:szCs w:val="16"/>
                <w:lang w:eastAsia="en-US" w:bidi="ar-SA"/>
              </w:rPr>
              <w:t>con vincolo</w:t>
            </w:r>
          </w:p>
        </w:tc>
        <w:tc>
          <w:tcPr>
            <w:tcW w:w="249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37FBB" w:rsidRDefault="004C0D4A">
            <w:pPr>
              <w:jc w:val="right"/>
            </w:pPr>
            <w:r>
              <w:rPr>
                <w:rFonts w:ascii="Arial" w:hAnsi="Arial"/>
                <w:b/>
                <w:sz w:val="16"/>
                <w:szCs w:val="16"/>
                <w:lang w:eastAsia="en-US" w:bidi="ar-SA"/>
              </w:rPr>
              <w:t>senza vincolo</w:t>
            </w:r>
          </w:p>
        </w:tc>
        <w:tc>
          <w:tcPr>
            <w:tcW w:w="2493"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337FBB" w:rsidRDefault="004C0D4A">
            <w:pPr>
              <w:jc w:val="right"/>
            </w:pPr>
            <w:r>
              <w:rPr>
                <w:rFonts w:ascii="Arial" w:hAnsi="Arial"/>
                <w:b/>
                <w:sz w:val="16"/>
                <w:szCs w:val="16"/>
                <w:lang w:eastAsia="en-US" w:bidi="ar-SA"/>
              </w:rPr>
              <w:t>totale</w:t>
            </w:r>
          </w:p>
        </w:tc>
      </w:tr>
      <w:tr w:rsidR="00337FBB">
        <w:trPr>
          <w:trHeight w:val="454"/>
          <w:jc w:val="center"/>
        </w:trPr>
        <w:tc>
          <w:tcPr>
            <w:tcW w:w="4982"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jc w:val="center"/>
            </w:pPr>
            <w:r>
              <w:rPr>
                <w:rFonts w:ascii="Arial" w:hAnsi="Arial"/>
                <w:b/>
                <w:sz w:val="16"/>
                <w:szCs w:val="16"/>
                <w:lang w:eastAsia="en-US" w:bidi="ar-SA"/>
              </w:rPr>
              <w:t>Fondo di cassa al 01/01/2024</w:t>
            </w:r>
          </w:p>
        </w:tc>
        <w:tc>
          <w:tcPr>
            <w:tcW w:w="2491" w:type="dxa"/>
            <w:tcBorders>
              <w:top w:val="single" w:sz="4" w:space="0" w:color="000000"/>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 </w:t>
            </w:r>
            <w:r>
              <w:rPr>
                <w:rFonts w:ascii="Arial" w:hAnsi="Arial"/>
                <w:b/>
                <w:sz w:val="16"/>
                <w:szCs w:val="16"/>
                <w:lang w:eastAsia="en-US" w:bidi="ar-SA"/>
              </w:rPr>
              <w:t xml:space="preserve">                           744,05</w:t>
            </w:r>
          </w:p>
        </w:tc>
        <w:tc>
          <w:tcPr>
            <w:tcW w:w="2490" w:type="dxa"/>
            <w:tcBorders>
              <w:top w:val="single" w:sz="4" w:space="0" w:color="000000"/>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 </w:t>
            </w:r>
            <w:r>
              <w:rPr>
                <w:rFonts w:ascii="Arial" w:hAnsi="Arial"/>
                <w:b/>
                <w:sz w:val="16"/>
                <w:szCs w:val="16"/>
                <w:lang w:eastAsia="en-US" w:bidi="ar-SA"/>
              </w:rPr>
              <w:t xml:space="preserve">                   743.349,67</w:t>
            </w:r>
          </w:p>
        </w:tc>
        <w:tc>
          <w:tcPr>
            <w:tcW w:w="2493" w:type="dxa"/>
            <w:tcBorders>
              <w:top w:val="single" w:sz="4" w:space="0" w:color="000000"/>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 </w:t>
            </w:r>
            <w:r>
              <w:rPr>
                <w:rFonts w:ascii="Arial" w:hAnsi="Arial"/>
                <w:b/>
                <w:sz w:val="16"/>
                <w:szCs w:val="16"/>
                <w:lang w:eastAsia="en-US" w:bidi="ar-SA"/>
              </w:rPr>
              <w:t xml:space="preserve">                   </w:t>
            </w:r>
            <w:r>
              <w:rPr>
                <w:rFonts w:ascii="Arial" w:hAnsi="Arial"/>
                <w:b/>
                <w:sz w:val="16"/>
                <w:szCs w:val="16"/>
                <w:lang w:eastAsia="en-US" w:bidi="ar-SA"/>
              </w:rPr>
              <w:t>744.093,72</w:t>
            </w:r>
          </w:p>
        </w:tc>
      </w:tr>
      <w:tr w:rsidR="00337FBB">
        <w:trPr>
          <w:trHeight w:val="454"/>
          <w:jc w:val="center"/>
        </w:trPr>
        <w:tc>
          <w:tcPr>
            <w:tcW w:w="2491" w:type="dxa"/>
            <w:vMerge w:val="restart"/>
            <w:tcBorders>
              <w:top w:val="single" w:sz="4" w:space="0" w:color="000000"/>
              <w:left w:val="single" w:sz="4" w:space="0" w:color="000000"/>
              <w:bottom w:val="single" w:sz="4" w:space="0" w:color="000000"/>
              <w:right w:val="single" w:sz="4" w:space="0" w:color="000000"/>
            </w:tcBorders>
            <w:vAlign w:val="center"/>
          </w:tcPr>
          <w:p w:rsidR="00337FBB" w:rsidRDefault="004C0D4A">
            <w:pPr>
              <w:jc w:val="center"/>
            </w:pPr>
            <w:r>
              <w:rPr>
                <w:rFonts w:ascii="Arial" w:hAnsi="Arial"/>
                <w:sz w:val="16"/>
                <w:szCs w:val="16"/>
                <w:lang w:eastAsia="en-US" w:bidi="ar-SA"/>
              </w:rPr>
              <w:t>Riscossioni effettuate</w:t>
            </w:r>
          </w:p>
        </w:tc>
        <w:tc>
          <w:tcPr>
            <w:tcW w:w="2491"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competenza</w:t>
            </w:r>
          </w:p>
        </w:tc>
        <w:tc>
          <w:tcPr>
            <w:tcW w:w="2491"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c>
          <w:tcPr>
            <w:tcW w:w="2491"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5.099.606,84</w:t>
            </w:r>
          </w:p>
        </w:tc>
        <w:tc>
          <w:tcPr>
            <w:tcW w:w="2492"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5.099.606,84</w:t>
            </w:r>
          </w:p>
        </w:tc>
      </w:tr>
      <w:tr w:rsidR="00337FBB">
        <w:trPr>
          <w:trHeight w:val="454"/>
          <w:jc w:val="center"/>
        </w:trPr>
        <w:tc>
          <w:tcPr>
            <w:tcW w:w="2491" w:type="dxa"/>
            <w:vMerge/>
            <w:tcBorders>
              <w:left w:val="single" w:sz="4" w:space="0" w:color="000000"/>
              <w:right w:val="single" w:sz="4" w:space="0" w:color="000000"/>
            </w:tcBorders>
            <w:vAlign w:val="center"/>
          </w:tcPr>
          <w:p w:rsidR="00337FBB" w:rsidRDefault="00337FBB">
            <w:pPr>
              <w:jc w:val="center"/>
              <w:rPr>
                <w:rFonts w:ascii="Arial" w:hAnsi="Arial" w:cs="Times New Roman"/>
                <w:sz w:val="18"/>
                <w:szCs w:val="18"/>
                <w:lang w:eastAsia="en-US" w:bidi="ar-SA"/>
              </w:rPr>
            </w:pPr>
          </w:p>
        </w:tc>
        <w:tc>
          <w:tcPr>
            <w:tcW w:w="2491" w:type="dxa"/>
            <w:tcBorders>
              <w:left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residui</w:t>
            </w:r>
          </w:p>
        </w:tc>
        <w:tc>
          <w:tcPr>
            <w:tcW w:w="2491" w:type="dxa"/>
            <w:tcBorders>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c>
          <w:tcPr>
            <w:tcW w:w="2491" w:type="dxa"/>
            <w:tcBorders>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4.143.441,79</w:t>
            </w:r>
          </w:p>
        </w:tc>
        <w:tc>
          <w:tcPr>
            <w:tcW w:w="2492" w:type="dxa"/>
            <w:tcBorders>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4.143.441,79</w:t>
            </w:r>
          </w:p>
        </w:tc>
      </w:tr>
      <w:tr w:rsidR="00337FBB">
        <w:trPr>
          <w:trHeight w:val="454"/>
          <w:jc w:val="center"/>
        </w:trPr>
        <w:tc>
          <w:tcPr>
            <w:tcW w:w="2491" w:type="dxa"/>
            <w:vMerge/>
            <w:tcBorders>
              <w:left w:val="single" w:sz="4" w:space="0" w:color="000000"/>
              <w:bottom w:val="single" w:sz="4" w:space="0" w:color="000000"/>
              <w:right w:val="single" w:sz="4" w:space="0" w:color="000000"/>
            </w:tcBorders>
            <w:vAlign w:val="center"/>
          </w:tcPr>
          <w:p w:rsidR="00337FBB" w:rsidRDefault="00337FBB">
            <w:pPr>
              <w:jc w:val="center"/>
              <w:rPr>
                <w:rFonts w:ascii="Arial" w:hAnsi="Arial" w:cs="Times New Roman"/>
                <w:sz w:val="18"/>
                <w:szCs w:val="18"/>
                <w:lang w:eastAsia="en-US" w:bidi="ar-SA"/>
              </w:rPr>
            </w:pPr>
          </w:p>
        </w:tc>
        <w:tc>
          <w:tcPr>
            <w:tcW w:w="2491"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totali</w:t>
            </w:r>
          </w:p>
        </w:tc>
        <w:tc>
          <w:tcPr>
            <w:tcW w:w="2491"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c>
          <w:tcPr>
            <w:tcW w:w="2491"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9.243.048,63</w:t>
            </w:r>
          </w:p>
        </w:tc>
        <w:tc>
          <w:tcPr>
            <w:tcW w:w="2492"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9.243.048,63</w:t>
            </w:r>
          </w:p>
        </w:tc>
      </w:tr>
      <w:tr w:rsidR="00337FBB">
        <w:trPr>
          <w:trHeight w:val="454"/>
          <w:jc w:val="center"/>
        </w:trPr>
        <w:tc>
          <w:tcPr>
            <w:tcW w:w="2491" w:type="dxa"/>
            <w:vMerge w:val="restart"/>
            <w:tcBorders>
              <w:top w:val="single" w:sz="4" w:space="0" w:color="000000"/>
              <w:left w:val="single" w:sz="4" w:space="0" w:color="000000"/>
              <w:bottom w:val="single" w:sz="4" w:space="0" w:color="000000"/>
              <w:right w:val="single" w:sz="4" w:space="0" w:color="000000"/>
            </w:tcBorders>
            <w:vAlign w:val="center"/>
          </w:tcPr>
          <w:p w:rsidR="00337FBB" w:rsidRDefault="004C0D4A">
            <w:pPr>
              <w:jc w:val="center"/>
            </w:pPr>
            <w:r>
              <w:rPr>
                <w:rFonts w:ascii="Arial" w:hAnsi="Arial"/>
                <w:sz w:val="16"/>
                <w:szCs w:val="16"/>
                <w:lang w:eastAsia="en-US" w:bidi="ar-SA"/>
              </w:rPr>
              <w:t>Pagamenti effettuati</w:t>
            </w:r>
          </w:p>
        </w:tc>
        <w:tc>
          <w:tcPr>
            <w:tcW w:w="2491"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competenza</w:t>
            </w:r>
          </w:p>
        </w:tc>
        <w:tc>
          <w:tcPr>
            <w:tcW w:w="2491"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c>
          <w:tcPr>
            <w:tcW w:w="2491"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6.553.611,74</w:t>
            </w:r>
          </w:p>
        </w:tc>
        <w:tc>
          <w:tcPr>
            <w:tcW w:w="2492"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6.553.611,74</w:t>
            </w:r>
          </w:p>
        </w:tc>
      </w:tr>
      <w:tr w:rsidR="00337FBB">
        <w:trPr>
          <w:trHeight w:val="454"/>
          <w:jc w:val="center"/>
        </w:trPr>
        <w:tc>
          <w:tcPr>
            <w:tcW w:w="2491" w:type="dxa"/>
            <w:vMerge/>
            <w:tcBorders>
              <w:top w:val="single" w:sz="4" w:space="0" w:color="000000"/>
              <w:left w:val="single" w:sz="4" w:space="0" w:color="000000"/>
              <w:bottom w:val="single" w:sz="4" w:space="0" w:color="000000"/>
              <w:right w:val="single" w:sz="4" w:space="0" w:color="000000"/>
            </w:tcBorders>
            <w:vAlign w:val="center"/>
          </w:tcPr>
          <w:p w:rsidR="00337FBB" w:rsidRDefault="00337FBB">
            <w:pPr>
              <w:jc w:val="center"/>
              <w:rPr>
                <w:rFonts w:ascii="Arial" w:hAnsi="Arial" w:cs="Times New Roman"/>
                <w:sz w:val="18"/>
                <w:szCs w:val="18"/>
                <w:lang w:eastAsia="en-US" w:bidi="ar-SA"/>
              </w:rPr>
            </w:pPr>
          </w:p>
        </w:tc>
        <w:tc>
          <w:tcPr>
            <w:tcW w:w="2491" w:type="dxa"/>
            <w:tcBorders>
              <w:left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residui</w:t>
            </w:r>
          </w:p>
        </w:tc>
        <w:tc>
          <w:tcPr>
            <w:tcW w:w="2491" w:type="dxa"/>
            <w:tcBorders>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c>
          <w:tcPr>
            <w:tcW w:w="2491" w:type="dxa"/>
            <w:tcBorders>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3.090.969,46</w:t>
            </w:r>
          </w:p>
        </w:tc>
        <w:tc>
          <w:tcPr>
            <w:tcW w:w="2492" w:type="dxa"/>
            <w:tcBorders>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3.090.969,46</w:t>
            </w:r>
          </w:p>
        </w:tc>
      </w:tr>
      <w:tr w:rsidR="00337FBB">
        <w:trPr>
          <w:trHeight w:val="454"/>
          <w:jc w:val="center"/>
        </w:trPr>
        <w:tc>
          <w:tcPr>
            <w:tcW w:w="2491" w:type="dxa"/>
            <w:vMerge/>
            <w:tcBorders>
              <w:top w:val="single" w:sz="4" w:space="0" w:color="000000"/>
              <w:left w:val="single" w:sz="4" w:space="0" w:color="000000"/>
              <w:bottom w:val="single" w:sz="4" w:space="0" w:color="000000"/>
              <w:right w:val="single" w:sz="4" w:space="0" w:color="000000"/>
            </w:tcBorders>
            <w:vAlign w:val="center"/>
          </w:tcPr>
          <w:p w:rsidR="00337FBB" w:rsidRDefault="00337FBB">
            <w:pPr>
              <w:jc w:val="center"/>
              <w:rPr>
                <w:rFonts w:ascii="Arial" w:hAnsi="Arial" w:cs="Times New Roman"/>
                <w:sz w:val="18"/>
                <w:szCs w:val="18"/>
                <w:lang w:eastAsia="en-US" w:bidi="ar-SA"/>
              </w:rPr>
            </w:pPr>
          </w:p>
        </w:tc>
        <w:tc>
          <w:tcPr>
            <w:tcW w:w="2491"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totali</w:t>
            </w:r>
          </w:p>
        </w:tc>
        <w:tc>
          <w:tcPr>
            <w:tcW w:w="2491"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c>
          <w:tcPr>
            <w:tcW w:w="2491"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9.644.581,20</w:t>
            </w:r>
          </w:p>
        </w:tc>
        <w:tc>
          <w:tcPr>
            <w:tcW w:w="2492"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9.644.581,20</w:t>
            </w:r>
          </w:p>
        </w:tc>
      </w:tr>
      <w:tr w:rsidR="00337FBB">
        <w:trPr>
          <w:trHeight w:val="454"/>
          <w:jc w:val="center"/>
        </w:trPr>
        <w:tc>
          <w:tcPr>
            <w:tcW w:w="4982"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jc w:val="center"/>
            </w:pPr>
            <w:r>
              <w:rPr>
                <w:rFonts w:ascii="Arial" w:hAnsi="Arial"/>
                <w:b/>
                <w:sz w:val="16"/>
                <w:szCs w:val="16"/>
                <w:lang w:eastAsia="en-US" w:bidi="ar-SA"/>
              </w:rPr>
              <w:t>Fondo di cassa con operazioni emesse</w:t>
            </w:r>
          </w:p>
        </w:tc>
        <w:tc>
          <w:tcPr>
            <w:tcW w:w="2491" w:type="dxa"/>
            <w:tcBorders>
              <w:top w:val="single" w:sz="4" w:space="0" w:color="000000"/>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 </w:t>
            </w:r>
            <w:r>
              <w:rPr>
                <w:rFonts w:ascii="Arial" w:hAnsi="Arial"/>
                <w:b/>
                <w:sz w:val="16"/>
                <w:szCs w:val="16"/>
                <w:lang w:eastAsia="en-US" w:bidi="ar-SA"/>
              </w:rPr>
              <w:t xml:space="preserve">                           744,05</w:t>
            </w:r>
          </w:p>
        </w:tc>
        <w:tc>
          <w:tcPr>
            <w:tcW w:w="2490" w:type="dxa"/>
            <w:tcBorders>
              <w:top w:val="single" w:sz="4" w:space="0" w:color="000000"/>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 </w:t>
            </w:r>
            <w:r>
              <w:rPr>
                <w:rFonts w:ascii="Arial" w:hAnsi="Arial"/>
                <w:b/>
                <w:sz w:val="16"/>
                <w:szCs w:val="16"/>
                <w:lang w:eastAsia="en-US" w:bidi="ar-SA"/>
              </w:rPr>
              <w:t xml:space="preserve">                   341.817,10</w:t>
            </w:r>
          </w:p>
        </w:tc>
        <w:tc>
          <w:tcPr>
            <w:tcW w:w="2493" w:type="dxa"/>
            <w:tcBorders>
              <w:top w:val="single" w:sz="4" w:space="0" w:color="000000"/>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 </w:t>
            </w:r>
            <w:r>
              <w:rPr>
                <w:rFonts w:ascii="Arial" w:hAnsi="Arial"/>
                <w:b/>
                <w:sz w:val="16"/>
                <w:szCs w:val="16"/>
                <w:lang w:eastAsia="en-US" w:bidi="ar-SA"/>
              </w:rPr>
              <w:t xml:space="preserve">                   342.561,15</w:t>
            </w:r>
          </w:p>
        </w:tc>
      </w:tr>
      <w:tr w:rsidR="00337FBB">
        <w:trPr>
          <w:trHeight w:val="454"/>
          <w:jc w:val="center"/>
        </w:trPr>
        <w:tc>
          <w:tcPr>
            <w:tcW w:w="2491" w:type="dxa"/>
            <w:vMerge w:val="restart"/>
            <w:tcBorders>
              <w:top w:val="single" w:sz="4" w:space="0" w:color="000000"/>
              <w:left w:val="single" w:sz="4" w:space="0" w:color="000000"/>
              <w:bottom w:val="single" w:sz="4" w:space="0" w:color="000000"/>
              <w:right w:val="single" w:sz="4" w:space="0" w:color="000000"/>
            </w:tcBorders>
            <w:vAlign w:val="center"/>
          </w:tcPr>
          <w:p w:rsidR="00337FBB" w:rsidRDefault="004C0D4A">
            <w:pPr>
              <w:jc w:val="center"/>
            </w:pPr>
            <w:r>
              <w:rPr>
                <w:rFonts w:ascii="Arial" w:hAnsi="Arial"/>
                <w:sz w:val="16"/>
                <w:szCs w:val="16"/>
                <w:lang w:eastAsia="en-US" w:bidi="ar-SA"/>
              </w:rPr>
              <w:t>Provvisori non regolarizzati (carte contabili)</w:t>
            </w:r>
          </w:p>
        </w:tc>
        <w:tc>
          <w:tcPr>
            <w:tcW w:w="2491"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entrata</w:t>
            </w:r>
          </w:p>
        </w:tc>
        <w:tc>
          <w:tcPr>
            <w:tcW w:w="2491"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c>
          <w:tcPr>
            <w:tcW w:w="2491"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c>
          <w:tcPr>
            <w:tcW w:w="2492" w:type="dxa"/>
            <w:tcBorders>
              <w:top w:val="single" w:sz="4" w:space="0" w:color="000000"/>
              <w:left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w:t>
            </w:r>
            <w:r>
              <w:rPr>
                <w:rFonts w:ascii="Arial" w:hAnsi="Arial"/>
                <w:sz w:val="16"/>
                <w:szCs w:val="16"/>
                <w:lang w:eastAsia="en-US" w:bidi="ar-SA"/>
              </w:rPr>
              <w:t xml:space="preserve">   0,00</w:t>
            </w:r>
          </w:p>
        </w:tc>
      </w:tr>
      <w:tr w:rsidR="00337FBB">
        <w:trPr>
          <w:trHeight w:val="454"/>
          <w:jc w:val="center"/>
        </w:trPr>
        <w:tc>
          <w:tcPr>
            <w:tcW w:w="2491" w:type="dxa"/>
            <w:vMerge/>
            <w:tcBorders>
              <w:top w:val="single" w:sz="4" w:space="0" w:color="000000"/>
              <w:left w:val="single" w:sz="4" w:space="0" w:color="000000"/>
              <w:bottom w:val="single" w:sz="4" w:space="0" w:color="000000"/>
              <w:right w:val="single" w:sz="4" w:space="0" w:color="000000"/>
            </w:tcBorders>
            <w:vAlign w:val="center"/>
          </w:tcPr>
          <w:p w:rsidR="00337FBB" w:rsidRDefault="00337FBB">
            <w:pPr>
              <w:jc w:val="center"/>
              <w:rPr>
                <w:rFonts w:ascii="Arial" w:hAnsi="Arial" w:cs="Times New Roman"/>
                <w:sz w:val="18"/>
                <w:szCs w:val="18"/>
                <w:lang w:eastAsia="en-US" w:bidi="ar-SA"/>
              </w:rPr>
            </w:pPr>
          </w:p>
        </w:tc>
        <w:tc>
          <w:tcPr>
            <w:tcW w:w="2491"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uscita</w:t>
            </w:r>
          </w:p>
        </w:tc>
        <w:tc>
          <w:tcPr>
            <w:tcW w:w="2491"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c>
          <w:tcPr>
            <w:tcW w:w="2491"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c>
          <w:tcPr>
            <w:tcW w:w="2492" w:type="dxa"/>
            <w:tcBorders>
              <w:left w:val="single" w:sz="4" w:space="0" w:color="000000"/>
              <w:bottom w:val="single" w:sz="4" w:space="0" w:color="000000"/>
              <w:right w:val="single" w:sz="4" w:space="0" w:color="000000"/>
            </w:tcBorders>
            <w:vAlign w:val="center"/>
          </w:tcPr>
          <w:p w:rsidR="00337FBB" w:rsidRDefault="004C0D4A">
            <w:pPr>
              <w:jc w:val="right"/>
            </w:pPr>
            <w:r>
              <w:rPr>
                <w:rFonts w:ascii="Arial" w:hAnsi="Arial"/>
                <w:sz w:val="16"/>
                <w:szCs w:val="16"/>
                <w:lang w:eastAsia="en-US" w:bidi="ar-SA"/>
              </w:rPr>
              <w:t> </w:t>
            </w:r>
            <w:r>
              <w:rPr>
                <w:rFonts w:ascii="Arial" w:hAnsi="Arial"/>
                <w:sz w:val="16"/>
                <w:szCs w:val="16"/>
                <w:lang w:eastAsia="en-US" w:bidi="ar-SA"/>
              </w:rPr>
              <w:t xml:space="preserve">                               0,00</w:t>
            </w:r>
          </w:p>
        </w:tc>
      </w:tr>
      <w:tr w:rsidR="00337FBB">
        <w:trPr>
          <w:trHeight w:val="454"/>
          <w:jc w:val="center"/>
        </w:trPr>
        <w:tc>
          <w:tcPr>
            <w:tcW w:w="4982"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jc w:val="center"/>
            </w:pPr>
            <w:r>
              <w:rPr>
                <w:rFonts w:ascii="Arial" w:hAnsi="Arial"/>
                <w:b/>
                <w:sz w:val="16"/>
                <w:szCs w:val="16"/>
                <w:lang w:eastAsia="en-US" w:bidi="ar-SA"/>
              </w:rPr>
              <w:t>FONDO DI CASSA EFFETTIVO al 31/12/2024</w:t>
            </w:r>
          </w:p>
        </w:tc>
        <w:tc>
          <w:tcPr>
            <w:tcW w:w="2491" w:type="dxa"/>
            <w:tcBorders>
              <w:top w:val="single" w:sz="4" w:space="0" w:color="000000"/>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 </w:t>
            </w:r>
            <w:r>
              <w:rPr>
                <w:rFonts w:ascii="Arial" w:hAnsi="Arial"/>
                <w:b/>
                <w:sz w:val="16"/>
                <w:szCs w:val="16"/>
                <w:lang w:eastAsia="en-US" w:bidi="ar-SA"/>
              </w:rPr>
              <w:t xml:space="preserve">                           744,05</w:t>
            </w:r>
          </w:p>
        </w:tc>
        <w:tc>
          <w:tcPr>
            <w:tcW w:w="2490" w:type="dxa"/>
            <w:tcBorders>
              <w:top w:val="single" w:sz="4" w:space="0" w:color="000000"/>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 </w:t>
            </w:r>
            <w:r>
              <w:rPr>
                <w:rFonts w:ascii="Arial" w:hAnsi="Arial"/>
                <w:b/>
                <w:sz w:val="16"/>
                <w:szCs w:val="16"/>
                <w:lang w:eastAsia="en-US" w:bidi="ar-SA"/>
              </w:rPr>
              <w:t xml:space="preserve">                   341.817,10</w:t>
            </w:r>
          </w:p>
        </w:tc>
        <w:tc>
          <w:tcPr>
            <w:tcW w:w="2493" w:type="dxa"/>
            <w:tcBorders>
              <w:top w:val="single" w:sz="4" w:space="0" w:color="000000"/>
              <w:left w:val="single" w:sz="4" w:space="0" w:color="000000"/>
              <w:bottom w:val="single" w:sz="4" w:space="0" w:color="000000"/>
              <w:right w:val="single" w:sz="4" w:space="0" w:color="000000"/>
            </w:tcBorders>
            <w:vAlign w:val="center"/>
          </w:tcPr>
          <w:p w:rsidR="00337FBB" w:rsidRDefault="004C0D4A">
            <w:pPr>
              <w:jc w:val="right"/>
            </w:pPr>
            <w:r>
              <w:rPr>
                <w:rFonts w:ascii="Arial" w:hAnsi="Arial"/>
                <w:b/>
                <w:sz w:val="16"/>
                <w:szCs w:val="16"/>
                <w:lang w:eastAsia="en-US" w:bidi="ar-SA"/>
              </w:rPr>
              <w:t> </w:t>
            </w:r>
            <w:r>
              <w:rPr>
                <w:rFonts w:ascii="Arial" w:hAnsi="Arial"/>
                <w:b/>
                <w:sz w:val="16"/>
                <w:szCs w:val="16"/>
                <w:lang w:eastAsia="en-US" w:bidi="ar-SA"/>
              </w:rPr>
              <w:t xml:space="preserve">                   </w:t>
            </w:r>
            <w:r>
              <w:rPr>
                <w:rFonts w:ascii="Arial" w:hAnsi="Arial"/>
                <w:b/>
                <w:sz w:val="16"/>
                <w:szCs w:val="16"/>
                <w:lang w:eastAsia="en-US" w:bidi="ar-SA"/>
              </w:rPr>
              <w:t>342.561,15</w:t>
            </w:r>
          </w:p>
        </w:tc>
      </w:tr>
    </w:tbl>
    <w:p w:rsidR="00337FBB" w:rsidRDefault="00337FBB">
      <w:pPr>
        <w:spacing w:after="200" w:line="276" w:lineRule="auto"/>
        <w:rPr>
          <w:rFonts w:ascii="Arial" w:hAnsi="Arial" w:cs="Times New Roman"/>
          <w:sz w:val="18"/>
          <w:szCs w:val="18"/>
          <w:lang w:eastAsia="en-US" w:bidi="ar-SA"/>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rPr>
          <w:rFonts w:ascii="Arial" w:hAnsi="Arial"/>
          <w:b/>
          <w:color w:val="0F0F0F"/>
          <w:sz w:val="14"/>
        </w:rPr>
        <w:t>Equilibri di cassa</w:t>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rPr>
          <w:rFonts w:ascii="Arial" w:hAnsi="Arial"/>
          <w:b/>
          <w:color w:val="0F0F0F"/>
          <w:sz w:val="12"/>
        </w:rPr>
      </w:pPr>
    </w:p>
    <w:tbl>
      <w:tblPr>
        <w:tblW w:w="14572" w:type="dxa"/>
        <w:tblInd w:w="-28" w:type="dxa"/>
        <w:tblLayout w:type="fixed"/>
        <w:tblCellMar>
          <w:top w:w="11" w:type="dxa"/>
          <w:left w:w="28" w:type="dxa"/>
          <w:bottom w:w="11" w:type="dxa"/>
          <w:right w:w="28" w:type="dxa"/>
        </w:tblCellMar>
        <w:tblLook w:val="04A0" w:firstRow="1" w:lastRow="0" w:firstColumn="1" w:lastColumn="0" w:noHBand="0" w:noVBand="1"/>
      </w:tblPr>
      <w:tblGrid>
        <w:gridCol w:w="7903"/>
        <w:gridCol w:w="306"/>
        <w:gridCol w:w="1591"/>
        <w:gridCol w:w="1590"/>
        <w:gridCol w:w="1591"/>
        <w:gridCol w:w="1591"/>
      </w:tblGrid>
      <w:tr w:rsidR="00337FBB">
        <w:trPr>
          <w:trHeight w:hRule="exact" w:val="227"/>
        </w:trPr>
        <w:tc>
          <w:tcPr>
            <w:tcW w:w="14571" w:type="dxa"/>
            <w:gridSpan w:val="6"/>
            <w:tcBorders>
              <w:top w:val="single" w:sz="2" w:space="0" w:color="000000"/>
              <w:left w:val="single" w:sz="2" w:space="0" w:color="000000"/>
              <w:bottom w:val="single" w:sz="2" w:space="0" w:color="000000"/>
              <w:right w:val="single" w:sz="2" w:space="0" w:color="000000"/>
            </w:tcBorders>
            <w:shd w:val="clear" w:color="auto" w:fill="8DB3E2"/>
            <w:vAlign w:val="center"/>
          </w:tcPr>
          <w:p w:rsidR="00337FBB" w:rsidRDefault="004C0D4A">
            <w:pPr>
              <w:pStyle w:val="rtf39Normal"/>
              <w:jc w:val="center"/>
            </w:pPr>
            <w:r>
              <w:rPr>
                <w:b/>
                <w:color w:val="0F0F0F"/>
                <w:sz w:val="12"/>
              </w:rPr>
              <w:t>Riscossioni e pagamenti al 31.12.2024</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337FBB">
            <w:pPr>
              <w:pStyle w:val="rtf39Normal"/>
              <w:rPr>
                <w:color w:val="0F0F0F"/>
                <w:sz w:val="12"/>
              </w:rPr>
            </w:pP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b/>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b/>
                <w:color w:val="0F0F0F"/>
                <w:sz w:val="12"/>
              </w:rPr>
              <w:t>Previsioni definitive**</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b/>
                <w:color w:val="0F0F0F"/>
                <w:sz w:val="12"/>
              </w:rPr>
              <w:t>Competenza</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b/>
                <w:color w:val="0F0F0F"/>
                <w:sz w:val="12"/>
              </w:rPr>
              <w:t>Residui</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b/>
                <w:color w:val="0F0F0F"/>
                <w:sz w:val="12"/>
              </w:rPr>
              <w:t>Totale</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Fondo di cassa iniziale </w:t>
            </w:r>
            <w:r>
              <w:rPr>
                <w:b/>
                <w:color w:val="0F0F0F"/>
                <w:sz w:val="12"/>
              </w:rPr>
              <w:t>(A)</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337FBB">
            <w:pPr>
              <w:pStyle w:val="rtf39Normal"/>
              <w:jc w:val="center"/>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744.093,72</w:t>
            </w:r>
          </w:p>
        </w:tc>
        <w:tc>
          <w:tcPr>
            <w:tcW w:w="1590"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337FBB">
            <w:pPr>
              <w:pStyle w:val="rtf39Normal"/>
              <w:jc w:val="right"/>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337FBB">
            <w:pPr>
              <w:pStyle w:val="rtf39Normal"/>
              <w:jc w:val="right"/>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744.093,72</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Entrate titolo 1.00</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939.697,97</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275.385,81</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78.873,45</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354.259,26</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i/>
                <w:color w:val="0F0F0F"/>
                <w:sz w:val="12"/>
              </w:rPr>
              <w:t xml:space="preserve">di </w:t>
            </w:r>
            <w:r>
              <w:rPr>
                <w:i/>
                <w:color w:val="0F0F0F"/>
                <w:sz w:val="12"/>
              </w:rPr>
              <w:t>cui per estinzione anticipata di prestiti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337FBB">
            <w:pPr>
              <w:pStyle w:val="rtf39Normal"/>
              <w:jc w:val="center"/>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Entrate titolo 2.00</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14.867.311,74</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2.582.993,02</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3.243.047,17</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5.826.040,19</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i/>
                <w:color w:val="0F0F0F"/>
                <w:sz w:val="12"/>
              </w:rPr>
              <w:t>di cui per estinzione anticipata di prestiti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337FBB">
            <w:pPr>
              <w:pStyle w:val="rtf39Normal"/>
              <w:jc w:val="center"/>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Entrate titolo 3.00</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5.399.822,28</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751.500,12</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371.453,81</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1.122.953,93</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i/>
                <w:color w:val="0F0F0F"/>
                <w:sz w:val="12"/>
              </w:rPr>
              <w:t>di cui per estinzione anticipata di prestiti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337FBB">
            <w:pPr>
              <w:pStyle w:val="rtf39Normal"/>
              <w:jc w:val="center"/>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Titolo 4.02.06 - Contributi agli investimenti direttamente destinati al rimborso dei prestiti da aa,pp. </w:t>
            </w:r>
            <w:r>
              <w:rPr>
                <w:b/>
                <w:color w:val="0F0F0F"/>
                <w:sz w:val="12"/>
              </w:rPr>
              <w:t>(B1)</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 xml:space="preserve">Totale </w:t>
            </w:r>
            <w:r>
              <w:rPr>
                <w:b/>
                <w:color w:val="0F0F0F"/>
                <w:sz w:val="12"/>
              </w:rPr>
              <w:t>entrate B (B=Titoli 1.00, 2.00, 3.00, 4.02.06)</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21.206.831,99</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3.609.878,95</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3.693.374,43</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7.303.253,38</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i/>
                <w:color w:val="0F0F0F"/>
                <w:sz w:val="12"/>
              </w:rPr>
              <w:t>di cui per estinzione anticipata di prestiti (somma*)</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337FBB">
            <w:pPr>
              <w:pStyle w:val="rtf39Normal"/>
              <w:jc w:val="center"/>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Spese Titolo 1.00 - </w:t>
            </w:r>
            <w:r>
              <w:rPr>
                <w:i/>
                <w:color w:val="0F0F0F"/>
                <w:sz w:val="12"/>
              </w:rPr>
              <w:t xml:space="preserve">Spese correnti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16.078.572,46</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5.163.719,55</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2.725.257,80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7.888.977,35</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Spese Titolo 2.04 - Altri trasferimenti in conto capitale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Spese Titolo 4.00 - Quote di capitale amm.to dei mutui e prestiti obbligazionari</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67.315,08</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66.334,32</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66.334,32</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i/>
                <w:color w:val="0F0F0F"/>
                <w:sz w:val="12"/>
              </w:rPr>
              <w:t xml:space="preserve">di cui per estinzione anticipata di </w:t>
            </w:r>
            <w:r>
              <w:rPr>
                <w:i/>
                <w:color w:val="0F0F0F"/>
                <w:sz w:val="12"/>
              </w:rPr>
              <w:t>prestiti</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337FBB">
            <w:pPr>
              <w:pStyle w:val="rtf39Normal"/>
              <w:jc w:val="center"/>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di cui rimborso anticipazione di liquidità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337FBB">
            <w:pPr>
              <w:pStyle w:val="rtf39Normal"/>
              <w:jc w:val="center"/>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AEEF3"/>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Totale Spese C (C=Titoli 1.00, 2.04, 4.00)</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16.145.887,54</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5.230.053,87</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2.725.257,80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7.955.311,67</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Differenza D (D=B-C)</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5.060.944,45</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-1.620.174,92</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968.116,63</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-652.058,29</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Altre poste differenziali, per eccezioni </w:t>
            </w:r>
            <w:r>
              <w:rPr>
                <w:b/>
                <w:color w:val="0F0F0F"/>
                <w:sz w:val="12"/>
              </w:rPr>
              <w:t>previste da norme di legge e dai principi contabili</w:t>
            </w:r>
            <w:r>
              <w:rPr>
                <w:color w:val="0F0F0F"/>
                <w:sz w:val="12"/>
              </w:rPr>
              <w:t xml:space="preserve"> che hanno effetto sull'equilibrio</w:t>
            </w:r>
          </w:p>
        </w:tc>
        <w:tc>
          <w:tcPr>
            <w:tcW w:w="306" w:type="dxa"/>
            <w:tcBorders>
              <w:top w:val="single" w:sz="2" w:space="0" w:color="000000"/>
              <w:left w:val="single" w:sz="2" w:space="0" w:color="000000"/>
              <w:bottom w:val="single" w:sz="2" w:space="0" w:color="000000"/>
              <w:right w:val="single" w:sz="2" w:space="0" w:color="000000"/>
            </w:tcBorders>
            <w:shd w:val="clear" w:color="auto" w:fill="FFFFFF"/>
            <w:vAlign w:val="center"/>
          </w:tcPr>
          <w:p w:rsidR="00337FBB" w:rsidRDefault="00337FBB">
            <w:pPr>
              <w:pStyle w:val="rtf39Normal"/>
              <w:jc w:val="center"/>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337FBB">
            <w:pPr>
              <w:pStyle w:val="rtf39Normal"/>
              <w:jc w:val="right"/>
              <w:rPr>
                <w:color w:val="0F0F0F"/>
                <w:sz w:val="12"/>
              </w:rPr>
            </w:pPr>
          </w:p>
        </w:tc>
        <w:tc>
          <w:tcPr>
            <w:tcW w:w="1590"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337FBB">
            <w:pPr>
              <w:pStyle w:val="rtf39Normal"/>
              <w:jc w:val="right"/>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337FBB">
            <w:pPr>
              <w:pStyle w:val="rtf39Normal"/>
              <w:jc w:val="right"/>
              <w:rPr>
                <w:color w:val="0F0F0F"/>
                <w:sz w:val="12"/>
              </w:rPr>
            </w:pP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337FBB">
            <w:pPr>
              <w:pStyle w:val="rtf39Normal"/>
              <w:jc w:val="right"/>
              <w:rPr>
                <w:color w:val="0F0F0F"/>
                <w:sz w:val="12"/>
              </w:rPr>
            </w:pP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di parte capitale destinate a spese correnti </w:t>
            </w:r>
            <w:r>
              <w:rPr>
                <w:b/>
                <w:color w:val="0F0F0F"/>
                <w:sz w:val="12"/>
              </w:rPr>
              <w:t>(E)</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di parte corrente destinate a spese di investimento </w:t>
            </w:r>
            <w:r>
              <w:rPr>
                <w:b/>
                <w:color w:val="0F0F0F"/>
                <w:sz w:val="12"/>
              </w:rPr>
              <w:t>(F)</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da accensione di prestiti destinate a estinzione anticipata di prestiti </w:t>
            </w:r>
            <w:r>
              <w:rPr>
                <w:b/>
                <w:color w:val="0F0F0F"/>
                <w:sz w:val="12"/>
              </w:rPr>
              <w:t>(G)</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DIFFERENZA DI PARTE CORRENTE H (H=D+E+F+G)</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5.060.944,45</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-1.620.174,92</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968.116,63</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-652.058,29</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Titolo 4.00 - Entrate in conto capitale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1.548.872,49</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291.875,98</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449.917,36</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741.793,34</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Titolo 5.00 - Entrata da rid. attività finanziarie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400.000,00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Titolo 6.00 - Accensione prestiti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165.000,00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Entrate di parte corrente destinate a spese di investimento (F)</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Totale Entrate Titoli 4.00+5.00+6.00+F(I)</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2.113.872,49</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291.875,98</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449.917,36</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741.793,34</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Titolo 4.02.06 - Contributi agli investimenti direttamente destinati al rimborso dei prestiti da amministrazione pubblica </w:t>
            </w:r>
            <w:r>
              <w:rPr>
                <w:b/>
                <w:color w:val="0F0F0F"/>
                <w:sz w:val="12"/>
              </w:rPr>
              <w:t>(B1)</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Titolo 5.02 - Riscossione di crediti a breve termine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Titolo 5.03 - Riscossione di crediti a m/l termine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Titolo 5.04 - Per riduzione di attività finanziarie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400.000,00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Totale Entrate per riscossione di crediti e altre entrate per riduzione di attività</w:t>
            </w:r>
            <w:r>
              <w:rPr>
                <w:b/>
                <w:color w:val="0F0F0F"/>
                <w:sz w:val="12"/>
              </w:rPr>
              <w:t xml:space="preserve"> finanziarie L1 (L1=Titoli 5.02, 5.03, 5.04)</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400.000,00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Totale Entrate per riscossione di crediti, contributi agli investimenti e altre entrate per riduzione di attività finanziarie (L=B1+L1)</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400.000,00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Totale Entrate di</w:t>
            </w:r>
            <w:r>
              <w:rPr>
                <w:b/>
                <w:color w:val="0F0F0F"/>
                <w:sz w:val="12"/>
              </w:rPr>
              <w:t xml:space="preserve"> parte capitale M (M=I-L)</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1.713.872,49</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291.875,98</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449.917,36</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741.793,34</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Spese Titolo 2.00</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1.371.369,88</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175.732,20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334.041,60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509.773,80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Spese Titolo 3.01 per acquisizioni attività finanziarie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Totale Spese Titolo 2.00, 3.01 (N)</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1.371.369,88</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175.732,20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334.041,60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509.773,80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Spese Titolo 2.04 - Altri trasferimenti in c/capitale (O)</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shd w:val="clear" w:color="auto" w:fill="D9D9D9"/>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Totale spese di parte capitale P (P=N-O)</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1.371.369,88</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 xml:space="preserve">175.732,20 </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334.041,60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509.773,80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 xml:space="preserve">DIFFERENZA DI PARTE CAPITALE Q </w:t>
            </w:r>
            <w:r>
              <w:rPr>
                <w:b/>
                <w:color w:val="0F0F0F"/>
                <w:sz w:val="12"/>
              </w:rPr>
              <w:t>(Q=M-P-E-G)</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342.502,61</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116.143,78</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115.875,76</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232.019,54</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Spese Titolo 3.02 per concessione di crediti a breve termine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Spese Titolo 3.03 per concessione di crediti a m/l termine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Spese Titolo 3.04 Altre spese</w:t>
            </w:r>
            <w:r>
              <w:rPr>
                <w:color w:val="0F0F0F"/>
                <w:sz w:val="12"/>
              </w:rPr>
              <w:t xml:space="preserve"> increm. di attività finanz.</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400.000,00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Totale spese per concessione di crediti e altre spese per incremento attività finanziarie R (R=Somma titoli 3.02, 3.03, 3.04)</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400.000,00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Titolo 7 </w:t>
            </w:r>
            <w:r>
              <w:rPr>
                <w:b/>
                <w:color w:val="0F0F0F"/>
                <w:sz w:val="12"/>
              </w:rPr>
              <w:t>(S)</w:t>
            </w:r>
            <w:r>
              <w:rPr>
                <w:color w:val="0F0F0F"/>
                <w:sz w:val="12"/>
              </w:rPr>
              <w:t xml:space="preserve"> - Anticipazioni da tesoriere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5.000.000,00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127.172,97</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127.172,97</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Spese Titolo 5 </w:t>
            </w:r>
            <w:r>
              <w:rPr>
                <w:b/>
                <w:color w:val="0F0F0F"/>
                <w:sz w:val="12"/>
              </w:rPr>
              <w:t>(T)</w:t>
            </w:r>
            <w:r>
              <w:rPr>
                <w:color w:val="0F0F0F"/>
                <w:sz w:val="12"/>
              </w:rPr>
              <w:t xml:space="preserve"> - Chiusura Anticipazioni tesoriere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5.000.000,00</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127.172,97</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127.172,97</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Entrate Titolo 9 </w:t>
            </w:r>
            <w:r>
              <w:rPr>
                <w:b/>
                <w:color w:val="0F0F0F"/>
                <w:sz w:val="12"/>
              </w:rPr>
              <w:t xml:space="preserve">(U) </w:t>
            </w:r>
            <w:r>
              <w:rPr>
                <w:color w:val="0F0F0F"/>
                <w:sz w:val="12"/>
              </w:rPr>
              <w:t xml:space="preserve">- Entrate c/terzi e partite di giro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3.063.732,18</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1.070.678,94</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150,00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1.070.828,94</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color w:val="0F0F0F"/>
                <w:sz w:val="12"/>
              </w:rPr>
              <w:t xml:space="preserve">Spese Titolo 7 </w:t>
            </w:r>
            <w:r>
              <w:rPr>
                <w:b/>
                <w:color w:val="0F0F0F"/>
                <w:sz w:val="12"/>
              </w:rPr>
              <w:t>(V)</w:t>
            </w:r>
            <w:r>
              <w:rPr>
                <w:color w:val="0F0F0F"/>
                <w:sz w:val="12"/>
              </w:rPr>
              <w:t xml:space="preserve"> - Uscite c/terzi e partite di giro </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3.171.686,74</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1.020.652,70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31.670,06</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color w:val="0F0F0F"/>
                <w:sz w:val="12"/>
              </w:rPr>
              <w:t>1.052.322,76</w:t>
            </w:r>
          </w:p>
        </w:tc>
      </w:tr>
      <w:tr w:rsidR="00337FBB">
        <w:tc>
          <w:tcPr>
            <w:tcW w:w="7902" w:type="dxa"/>
            <w:tcBorders>
              <w:top w:val="single" w:sz="2" w:space="0" w:color="000000"/>
              <w:left w:val="single" w:sz="2" w:space="0" w:color="000000"/>
              <w:bottom w:val="single" w:sz="2" w:space="0" w:color="000000"/>
              <w:right w:val="single" w:sz="2" w:space="0" w:color="000000"/>
            </w:tcBorders>
            <w:shd w:val="clear" w:color="auto" w:fill="C6D9F1"/>
            <w:vAlign w:val="center"/>
          </w:tcPr>
          <w:p w:rsidR="00337FBB" w:rsidRDefault="004C0D4A">
            <w:pPr>
              <w:pStyle w:val="rtf39Normal"/>
            </w:pPr>
            <w:r>
              <w:rPr>
                <w:b/>
                <w:color w:val="0F0F0F"/>
                <w:sz w:val="12"/>
              </w:rPr>
              <w:t>Fondo di cassa finale Z (Z=A+H+Q+L1-R+S-T+U-V)</w:t>
            </w:r>
          </w:p>
        </w:tc>
        <w:tc>
          <w:tcPr>
            <w:tcW w:w="306"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center"/>
            </w:pPr>
            <w:r>
              <w:rPr>
                <w:color w:val="0F0F0F"/>
                <w:sz w:val="12"/>
              </w:rPr>
              <w:t>=</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6.039.586,22</w:t>
            </w:r>
          </w:p>
        </w:tc>
        <w:tc>
          <w:tcPr>
            <w:tcW w:w="1590"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-1.454.004,90</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1.052.472,33</w:t>
            </w:r>
          </w:p>
        </w:tc>
        <w:tc>
          <w:tcPr>
            <w:tcW w:w="1591" w:type="dxa"/>
            <w:tcBorders>
              <w:top w:val="single" w:sz="2" w:space="0" w:color="000000"/>
              <w:left w:val="single" w:sz="2" w:space="0" w:color="000000"/>
              <w:bottom w:val="single" w:sz="2" w:space="0" w:color="000000"/>
              <w:right w:val="single" w:sz="2" w:space="0" w:color="000000"/>
            </w:tcBorders>
            <w:vAlign w:val="center"/>
          </w:tcPr>
          <w:p w:rsidR="00337FBB" w:rsidRDefault="004C0D4A">
            <w:pPr>
              <w:pStyle w:val="rtf39Normal"/>
              <w:jc w:val="right"/>
            </w:pPr>
            <w:r>
              <w:rPr>
                <w:b/>
                <w:color w:val="0F0F0F"/>
                <w:sz w:val="12"/>
              </w:rPr>
              <w:t>342.561,15</w:t>
            </w:r>
          </w:p>
        </w:tc>
      </w:tr>
    </w:tbl>
    <w:p w:rsidR="00337FBB" w:rsidRDefault="004C0D4A">
      <w:pPr>
        <w:pStyle w:val="rtf39Normal"/>
      </w:pPr>
      <w:r>
        <w:rPr>
          <w:color w:val="0F0F0F"/>
          <w:sz w:val="12"/>
        </w:rPr>
        <w:t xml:space="preserve">* Trattasi di </w:t>
      </w:r>
      <w:r>
        <w:rPr>
          <w:color w:val="0F0F0F"/>
          <w:sz w:val="12"/>
        </w:rPr>
        <w:t>quota rimborso annua</w:t>
      </w:r>
    </w:p>
    <w:p w:rsidR="00337FBB" w:rsidRDefault="004C0D4A">
      <w:pPr>
        <w:pStyle w:val="rtf39Normal"/>
      </w:pPr>
      <w:r>
        <w:rPr>
          <w:color w:val="0F0F0F"/>
          <w:sz w:val="12"/>
        </w:rPr>
        <w:t>** Il totale comprende Competenza+Residui</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40NoSpacing"/>
        <w:jc w:val="center"/>
      </w:pPr>
      <w:r>
        <w:rPr>
          <w:rFonts w:ascii="Arial" w:hAnsi="Arial"/>
          <w:sz w:val="28"/>
        </w:rPr>
        <w:t>RENDICONTO DEL TESORIERE</w:t>
      </w:r>
    </w:p>
    <w:p w:rsidR="00337FBB" w:rsidRDefault="004C0D4A">
      <w:pPr>
        <w:pStyle w:val="rtf40NoSpacing"/>
        <w:jc w:val="center"/>
      </w:pPr>
      <w:r>
        <w:rPr>
          <w:rFonts w:ascii="Arial" w:hAnsi="Arial"/>
          <w:sz w:val="28"/>
        </w:rPr>
        <w:t>QUADRO RIASSUNTIVO DELLA GESTIONE DI CASSA</w:t>
      </w:r>
    </w:p>
    <w:p w:rsidR="00337FBB" w:rsidRDefault="00337FBB">
      <w:pPr>
        <w:pStyle w:val="rtf40NoSpacing"/>
        <w:rPr>
          <w:rFonts w:ascii="Arial" w:hAnsi="Arial"/>
          <w:sz w:val="20"/>
        </w:rPr>
      </w:pPr>
    </w:p>
    <w:p w:rsidR="00337FBB" w:rsidRDefault="004C0D4A">
      <w:pPr>
        <w:pStyle w:val="rtf40NoSpacing"/>
        <w:jc w:val="center"/>
      </w:pPr>
      <w:r>
        <w:rPr>
          <w:rFonts w:ascii="Arial" w:hAnsi="Arial"/>
          <w:sz w:val="20"/>
        </w:rPr>
        <w:t>Anno 2024</w:t>
      </w:r>
    </w:p>
    <w:p w:rsidR="00337FBB" w:rsidRDefault="00337FBB">
      <w:pPr>
        <w:pStyle w:val="rtf40NoSpacing"/>
        <w:jc w:val="center"/>
        <w:rPr>
          <w:rFonts w:ascii="Arial" w:hAnsi="Arial"/>
          <w:sz w:val="20"/>
        </w:rPr>
      </w:pPr>
    </w:p>
    <w:tbl>
      <w:tblPr>
        <w:tblW w:w="9639" w:type="dxa"/>
        <w:jc w:val="center"/>
        <w:tblLayout w:type="fixed"/>
        <w:tblCellMar>
          <w:left w:w="70" w:type="dxa"/>
          <w:right w:w="70" w:type="dxa"/>
        </w:tblCellMar>
        <w:tblLook w:val="04A0" w:firstRow="1" w:lastRow="0" w:firstColumn="1" w:lastColumn="0" w:noHBand="0" w:noVBand="1"/>
      </w:tblPr>
      <w:tblGrid>
        <w:gridCol w:w="2621"/>
        <w:gridCol w:w="513"/>
        <w:gridCol w:w="2122"/>
        <w:gridCol w:w="1617"/>
        <w:gridCol w:w="503"/>
        <w:gridCol w:w="2263"/>
      </w:tblGrid>
      <w:tr w:rsidR="00337FBB">
        <w:trPr>
          <w:trHeight w:val="585"/>
          <w:jc w:val="center"/>
        </w:trPr>
        <w:tc>
          <w:tcPr>
            <w:tcW w:w="3134" w:type="dxa"/>
            <w:gridSpan w:val="2"/>
            <w:vMerge w:val="restart"/>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20"/>
              </w:rPr>
              <w:t>DESCRIZIONE</w:t>
            </w:r>
          </w:p>
        </w:tc>
        <w:tc>
          <w:tcPr>
            <w:tcW w:w="4242" w:type="dxa"/>
            <w:gridSpan w:val="3"/>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20"/>
              </w:rPr>
              <w:t>CONTO</w:t>
            </w:r>
          </w:p>
        </w:tc>
        <w:tc>
          <w:tcPr>
            <w:tcW w:w="2263" w:type="dxa"/>
            <w:vMerge w:val="restart"/>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20"/>
              </w:rPr>
              <w:t>T O T A L E</w:t>
            </w:r>
          </w:p>
        </w:tc>
      </w:tr>
      <w:tr w:rsidR="00337FBB">
        <w:trPr>
          <w:trHeight w:val="600"/>
          <w:jc w:val="center"/>
        </w:trPr>
        <w:tc>
          <w:tcPr>
            <w:tcW w:w="3134" w:type="dxa"/>
            <w:gridSpan w:val="2"/>
            <w:vMerge/>
            <w:tcBorders>
              <w:top w:val="single" w:sz="4" w:space="0" w:color="000000"/>
              <w:left w:val="single" w:sz="4" w:space="0" w:color="000000"/>
              <w:bottom w:val="single" w:sz="4" w:space="0" w:color="000000"/>
              <w:right w:val="single" w:sz="4" w:space="0" w:color="000000"/>
            </w:tcBorders>
            <w:vAlign w:val="bottom"/>
          </w:tcPr>
          <w:p w:rsidR="00337FBB" w:rsidRDefault="00337FBB">
            <w:pPr>
              <w:pStyle w:val="rtf40Normal"/>
              <w:spacing w:after="0"/>
              <w:rPr>
                <w:rFonts w:ascii="Arial" w:hAnsi="Arial"/>
                <w:color w:val="000000"/>
                <w:sz w:val="20"/>
              </w:rPr>
            </w:pPr>
          </w:p>
        </w:tc>
        <w:tc>
          <w:tcPr>
            <w:tcW w:w="212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20"/>
              </w:rPr>
              <w:t>RESIDUI</w:t>
            </w:r>
          </w:p>
        </w:tc>
        <w:tc>
          <w:tcPr>
            <w:tcW w:w="2120"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20"/>
              </w:rPr>
              <w:t>COMPETENZA</w:t>
            </w:r>
          </w:p>
        </w:tc>
        <w:tc>
          <w:tcPr>
            <w:tcW w:w="2263" w:type="dxa"/>
            <w:vMerge/>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40Normal"/>
              <w:spacing w:after="0"/>
              <w:rPr>
                <w:rFonts w:ascii="Arial" w:hAnsi="Arial"/>
                <w:color w:val="000000"/>
                <w:sz w:val="20"/>
              </w:rPr>
            </w:pPr>
          </w:p>
        </w:tc>
      </w:tr>
      <w:tr w:rsidR="00337FBB">
        <w:trPr>
          <w:trHeight w:val="600"/>
          <w:jc w:val="center"/>
        </w:trPr>
        <w:tc>
          <w:tcPr>
            <w:tcW w:w="3134"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pPr>
            <w:r>
              <w:rPr>
                <w:rFonts w:ascii="Arial" w:hAnsi="Arial"/>
                <w:color w:val="000000"/>
                <w:sz w:val="16"/>
              </w:rPr>
              <w:t>FONDO DI CASSA AL 1 GENNAIO 2024</w:t>
            </w:r>
          </w:p>
        </w:tc>
        <w:tc>
          <w:tcPr>
            <w:tcW w:w="4242" w:type="dxa"/>
            <w:gridSpan w:val="3"/>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40Normal"/>
              <w:spacing w:after="0"/>
              <w:jc w:val="right"/>
              <w:rPr>
                <w:rFonts w:ascii="Arial" w:hAnsi="Arial"/>
                <w:color w:val="000000"/>
                <w:sz w:val="16"/>
              </w:rPr>
            </w:pPr>
          </w:p>
        </w:tc>
        <w:tc>
          <w:tcPr>
            <w:tcW w:w="226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744.093,72</w:t>
            </w:r>
          </w:p>
        </w:tc>
      </w:tr>
      <w:tr w:rsidR="00337FBB">
        <w:trPr>
          <w:trHeight w:val="600"/>
          <w:jc w:val="center"/>
        </w:trPr>
        <w:tc>
          <w:tcPr>
            <w:tcW w:w="2621" w:type="dxa"/>
            <w:tcBorders>
              <w:top w:val="single" w:sz="4" w:space="0" w:color="000000"/>
              <w:left w:val="single" w:sz="4" w:space="0" w:color="000000"/>
              <w:bottom w:val="single" w:sz="4" w:space="0" w:color="000000"/>
            </w:tcBorders>
            <w:vAlign w:val="center"/>
          </w:tcPr>
          <w:p w:rsidR="00337FBB" w:rsidRDefault="004C0D4A">
            <w:pPr>
              <w:pStyle w:val="rtf40Normal"/>
              <w:spacing w:after="0"/>
            </w:pPr>
            <w:r>
              <w:rPr>
                <w:rFonts w:ascii="Arial" w:hAnsi="Arial"/>
                <w:color w:val="000000"/>
                <w:sz w:val="16"/>
              </w:rPr>
              <w:t>RISCOSSIONI</w:t>
            </w:r>
          </w:p>
        </w:tc>
        <w:tc>
          <w:tcPr>
            <w:tcW w:w="513" w:type="dxa"/>
            <w:tcBorders>
              <w:top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16"/>
              </w:rPr>
              <w:t>(+)</w:t>
            </w:r>
          </w:p>
        </w:tc>
        <w:tc>
          <w:tcPr>
            <w:tcW w:w="212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4.143.441,79</w:t>
            </w:r>
          </w:p>
        </w:tc>
        <w:tc>
          <w:tcPr>
            <w:tcW w:w="2120"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5.099.606,84</w:t>
            </w:r>
          </w:p>
        </w:tc>
        <w:tc>
          <w:tcPr>
            <w:tcW w:w="226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9.243.048,63</w:t>
            </w:r>
          </w:p>
        </w:tc>
      </w:tr>
      <w:tr w:rsidR="00337FBB">
        <w:trPr>
          <w:trHeight w:val="600"/>
          <w:jc w:val="center"/>
        </w:trPr>
        <w:tc>
          <w:tcPr>
            <w:tcW w:w="2621" w:type="dxa"/>
            <w:tcBorders>
              <w:top w:val="single" w:sz="4" w:space="0" w:color="000000"/>
              <w:left w:val="single" w:sz="4" w:space="0" w:color="000000"/>
              <w:bottom w:val="single" w:sz="4" w:space="0" w:color="000000"/>
            </w:tcBorders>
            <w:vAlign w:val="center"/>
          </w:tcPr>
          <w:p w:rsidR="00337FBB" w:rsidRDefault="004C0D4A">
            <w:pPr>
              <w:pStyle w:val="rtf40Normal"/>
              <w:spacing w:after="0"/>
            </w:pPr>
            <w:r>
              <w:rPr>
                <w:rFonts w:ascii="Arial" w:hAnsi="Arial"/>
                <w:color w:val="000000"/>
                <w:sz w:val="16"/>
              </w:rPr>
              <w:t>PAGAMENTI</w:t>
            </w:r>
          </w:p>
        </w:tc>
        <w:tc>
          <w:tcPr>
            <w:tcW w:w="513" w:type="dxa"/>
            <w:tcBorders>
              <w:top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16"/>
              </w:rPr>
              <w:t>(-)</w:t>
            </w:r>
          </w:p>
        </w:tc>
        <w:tc>
          <w:tcPr>
            <w:tcW w:w="2122"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3.090.969,46</w:t>
            </w:r>
          </w:p>
        </w:tc>
        <w:tc>
          <w:tcPr>
            <w:tcW w:w="2120"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6.553.611,74</w:t>
            </w:r>
          </w:p>
        </w:tc>
        <w:tc>
          <w:tcPr>
            <w:tcW w:w="226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9.644.581,20</w:t>
            </w:r>
          </w:p>
        </w:tc>
      </w:tr>
      <w:tr w:rsidR="00337FBB">
        <w:trPr>
          <w:trHeight w:val="600"/>
          <w:jc w:val="center"/>
        </w:trPr>
        <w:tc>
          <w:tcPr>
            <w:tcW w:w="3134" w:type="dxa"/>
            <w:gridSpan w:val="2"/>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40Normal"/>
              <w:spacing w:after="0"/>
              <w:jc w:val="center"/>
              <w:rPr>
                <w:rFonts w:ascii="Arial" w:hAnsi="Arial"/>
                <w:color w:val="000000"/>
                <w:sz w:val="16"/>
              </w:rPr>
            </w:pPr>
          </w:p>
        </w:tc>
        <w:tc>
          <w:tcPr>
            <w:tcW w:w="4242" w:type="dxa"/>
            <w:gridSpan w:val="3"/>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20"/>
              </w:rPr>
              <w:t>DIFFERENZA</w:t>
            </w:r>
          </w:p>
        </w:tc>
        <w:tc>
          <w:tcPr>
            <w:tcW w:w="226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342.561,15</w:t>
            </w:r>
          </w:p>
        </w:tc>
      </w:tr>
      <w:tr w:rsidR="00337FBB">
        <w:trPr>
          <w:trHeight w:val="600"/>
          <w:jc w:val="center"/>
        </w:trPr>
        <w:tc>
          <w:tcPr>
            <w:tcW w:w="6873" w:type="dxa"/>
            <w:gridSpan w:val="4"/>
            <w:tcBorders>
              <w:top w:val="single" w:sz="4" w:space="0" w:color="000000"/>
              <w:left w:val="single" w:sz="4" w:space="0" w:color="000000"/>
              <w:bottom w:val="single" w:sz="4" w:space="0" w:color="000000"/>
            </w:tcBorders>
            <w:vAlign w:val="center"/>
          </w:tcPr>
          <w:p w:rsidR="00337FBB" w:rsidRDefault="004C0D4A">
            <w:pPr>
              <w:pStyle w:val="rtf40Normal"/>
              <w:spacing w:after="0"/>
            </w:pPr>
            <w:r>
              <w:rPr>
                <w:rFonts w:ascii="Arial" w:hAnsi="Arial"/>
                <w:color w:val="000000"/>
                <w:sz w:val="16"/>
              </w:rPr>
              <w:t>RISCOSSIONI DA REGOLARIZZARE CON REVERSALI</w:t>
            </w:r>
          </w:p>
        </w:tc>
        <w:tc>
          <w:tcPr>
            <w:tcW w:w="503" w:type="dxa"/>
            <w:tcBorders>
              <w:top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16"/>
              </w:rPr>
              <w:t>(+)</w:t>
            </w:r>
          </w:p>
        </w:tc>
        <w:tc>
          <w:tcPr>
            <w:tcW w:w="226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0,00</w:t>
            </w:r>
          </w:p>
        </w:tc>
      </w:tr>
      <w:tr w:rsidR="00337FBB">
        <w:trPr>
          <w:trHeight w:val="600"/>
          <w:jc w:val="center"/>
        </w:trPr>
        <w:tc>
          <w:tcPr>
            <w:tcW w:w="6873" w:type="dxa"/>
            <w:gridSpan w:val="4"/>
            <w:tcBorders>
              <w:top w:val="single" w:sz="4" w:space="0" w:color="000000"/>
              <w:left w:val="single" w:sz="4" w:space="0" w:color="000000"/>
              <w:bottom w:val="single" w:sz="4" w:space="0" w:color="000000"/>
            </w:tcBorders>
            <w:vAlign w:val="center"/>
          </w:tcPr>
          <w:p w:rsidR="00337FBB" w:rsidRDefault="004C0D4A">
            <w:pPr>
              <w:pStyle w:val="rtf40Normal"/>
              <w:spacing w:after="0"/>
            </w:pPr>
            <w:r>
              <w:rPr>
                <w:rFonts w:ascii="Arial" w:hAnsi="Arial"/>
                <w:color w:val="000000"/>
                <w:sz w:val="16"/>
              </w:rPr>
              <w:t>PAGAMENTI DA REGOLARIZZARE CON MANDATI</w:t>
            </w:r>
          </w:p>
        </w:tc>
        <w:tc>
          <w:tcPr>
            <w:tcW w:w="503" w:type="dxa"/>
            <w:tcBorders>
              <w:top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16"/>
              </w:rPr>
              <w:t>(-)</w:t>
            </w:r>
          </w:p>
        </w:tc>
        <w:tc>
          <w:tcPr>
            <w:tcW w:w="226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0,00</w:t>
            </w:r>
          </w:p>
        </w:tc>
      </w:tr>
      <w:tr w:rsidR="00337FBB">
        <w:trPr>
          <w:trHeight w:val="600"/>
          <w:jc w:val="center"/>
        </w:trPr>
        <w:tc>
          <w:tcPr>
            <w:tcW w:w="6873" w:type="dxa"/>
            <w:gridSpan w:val="4"/>
            <w:tcBorders>
              <w:top w:val="single" w:sz="4" w:space="0" w:color="000000"/>
              <w:left w:val="single" w:sz="4" w:space="0" w:color="000000"/>
              <w:bottom w:val="single" w:sz="4" w:space="0" w:color="000000"/>
            </w:tcBorders>
            <w:vAlign w:val="center"/>
          </w:tcPr>
          <w:p w:rsidR="00337FBB" w:rsidRDefault="004C0D4A">
            <w:pPr>
              <w:pStyle w:val="rtf40Normal"/>
              <w:spacing w:after="0"/>
            </w:pPr>
            <w:r>
              <w:rPr>
                <w:rFonts w:ascii="Arial" w:hAnsi="Arial"/>
                <w:color w:val="000000"/>
                <w:sz w:val="16"/>
              </w:rPr>
              <w:t>PAGAMENTI PER AZIONI ESECUTIVE</w:t>
            </w:r>
          </w:p>
        </w:tc>
        <w:tc>
          <w:tcPr>
            <w:tcW w:w="503" w:type="dxa"/>
            <w:tcBorders>
              <w:top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16"/>
              </w:rPr>
              <w:t>(-)</w:t>
            </w:r>
          </w:p>
        </w:tc>
        <w:tc>
          <w:tcPr>
            <w:tcW w:w="226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0,00</w:t>
            </w:r>
          </w:p>
        </w:tc>
      </w:tr>
      <w:tr w:rsidR="00337FBB">
        <w:trPr>
          <w:trHeight w:val="600"/>
          <w:jc w:val="center"/>
        </w:trPr>
        <w:tc>
          <w:tcPr>
            <w:tcW w:w="7376" w:type="dxa"/>
            <w:gridSpan w:val="5"/>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center"/>
            </w:pPr>
            <w:r>
              <w:rPr>
                <w:rFonts w:ascii="Arial" w:hAnsi="Arial"/>
                <w:color w:val="000000"/>
                <w:sz w:val="20"/>
              </w:rPr>
              <w:t>FONDO DI CASSA AL 31 DICEMBRE 2024</w:t>
            </w:r>
          </w:p>
        </w:tc>
        <w:tc>
          <w:tcPr>
            <w:tcW w:w="226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342.561,15</w:t>
            </w:r>
          </w:p>
        </w:tc>
      </w:tr>
    </w:tbl>
    <w:p w:rsidR="00337FBB" w:rsidRDefault="00337FBB">
      <w:pPr>
        <w:pStyle w:val="rtf40Normal"/>
        <w:jc w:val="center"/>
      </w:pPr>
    </w:p>
    <w:p w:rsidR="00337FBB" w:rsidRDefault="00337FBB">
      <w:pPr>
        <w:pStyle w:val="rtf40Normal"/>
        <w:jc w:val="center"/>
        <w:rPr>
          <w:rFonts w:ascii="Arial" w:hAnsi="Arial"/>
          <w:sz w:val="20"/>
        </w:rPr>
      </w:pPr>
    </w:p>
    <w:p w:rsidR="00337FBB" w:rsidRDefault="00337FBB">
      <w:pPr>
        <w:pStyle w:val="rtf40Normal"/>
        <w:jc w:val="center"/>
        <w:rPr>
          <w:rFonts w:ascii="Arial" w:hAnsi="Arial"/>
          <w:sz w:val="20"/>
        </w:rPr>
      </w:pPr>
    </w:p>
    <w:p w:rsidR="00337FBB" w:rsidRDefault="004C0D4A">
      <w:pPr>
        <w:pStyle w:val="rtf40Normal"/>
        <w:jc w:val="center"/>
      </w:pPr>
      <w:r>
        <w:rPr>
          <w:rFonts w:ascii="Arial" w:hAnsi="Arial"/>
          <w:color w:val="000000"/>
          <w:sz w:val="28"/>
        </w:rPr>
        <w:t>CONCORDANZA CON LA TESORERIA PROVINCIALE</w:t>
      </w:r>
    </w:p>
    <w:tbl>
      <w:tblPr>
        <w:tblW w:w="7426" w:type="dxa"/>
        <w:jc w:val="center"/>
        <w:tblLayout w:type="fixed"/>
        <w:tblCellMar>
          <w:left w:w="70" w:type="dxa"/>
          <w:right w:w="70" w:type="dxa"/>
        </w:tblCellMar>
        <w:tblLook w:val="04A0" w:firstRow="1" w:lastRow="0" w:firstColumn="1" w:lastColumn="0" w:noHBand="0" w:noVBand="1"/>
      </w:tblPr>
      <w:tblGrid>
        <w:gridCol w:w="4680"/>
        <w:gridCol w:w="2746"/>
      </w:tblGrid>
      <w:tr w:rsidR="00337FBB">
        <w:trPr>
          <w:trHeight w:val="600"/>
          <w:jc w:val="center"/>
        </w:trPr>
        <w:tc>
          <w:tcPr>
            <w:tcW w:w="4679" w:type="dxa"/>
            <w:tcBorders>
              <w:right w:val="single" w:sz="4" w:space="0" w:color="000000"/>
            </w:tcBorders>
            <w:vAlign w:val="center"/>
          </w:tcPr>
          <w:p w:rsidR="00337FBB" w:rsidRDefault="004C0D4A">
            <w:pPr>
              <w:pStyle w:val="rtf40Normal"/>
              <w:spacing w:after="0"/>
              <w:jc w:val="right"/>
            </w:pPr>
            <w:r>
              <w:rPr>
                <w:rFonts w:ascii="Arial" w:hAnsi="Arial"/>
                <w:color w:val="000000"/>
                <w:sz w:val="16"/>
              </w:rPr>
              <w:t xml:space="preserve">FONDO DI CASSA AL 31 DICEMBRE 2024                                                  </w:t>
            </w:r>
          </w:p>
        </w:tc>
        <w:tc>
          <w:tcPr>
            <w:tcW w:w="2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342.561,15</w:t>
            </w:r>
          </w:p>
        </w:tc>
      </w:tr>
      <w:tr w:rsidR="00337FBB">
        <w:trPr>
          <w:trHeight w:val="600"/>
          <w:jc w:val="center"/>
        </w:trPr>
        <w:tc>
          <w:tcPr>
            <w:tcW w:w="4679" w:type="dxa"/>
            <w:tcBorders>
              <w:right w:val="single" w:sz="4" w:space="0" w:color="000000"/>
            </w:tcBorders>
            <w:vAlign w:val="center"/>
          </w:tcPr>
          <w:p w:rsidR="00337FBB" w:rsidRDefault="004C0D4A">
            <w:pPr>
              <w:pStyle w:val="rtf40Normal"/>
              <w:spacing w:after="0"/>
              <w:jc w:val="right"/>
            </w:pPr>
            <w:r>
              <w:rPr>
                <w:rFonts w:ascii="Arial" w:hAnsi="Arial"/>
                <w:color w:val="000000"/>
                <w:sz w:val="16"/>
              </w:rPr>
              <w:t>(-)</w:t>
            </w:r>
          </w:p>
        </w:tc>
        <w:tc>
          <w:tcPr>
            <w:tcW w:w="2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0,00</w:t>
            </w:r>
          </w:p>
        </w:tc>
      </w:tr>
      <w:tr w:rsidR="00337FBB">
        <w:trPr>
          <w:trHeight w:val="600"/>
          <w:jc w:val="center"/>
        </w:trPr>
        <w:tc>
          <w:tcPr>
            <w:tcW w:w="4679" w:type="dxa"/>
            <w:tcBorders>
              <w:right w:val="single" w:sz="4" w:space="0" w:color="000000"/>
            </w:tcBorders>
            <w:vAlign w:val="center"/>
          </w:tcPr>
          <w:p w:rsidR="00337FBB" w:rsidRDefault="004C0D4A">
            <w:pPr>
              <w:pStyle w:val="rtf40Normal"/>
              <w:spacing w:after="0"/>
              <w:jc w:val="right"/>
            </w:pPr>
            <w:r>
              <w:rPr>
                <w:rFonts w:ascii="Arial" w:hAnsi="Arial"/>
                <w:color w:val="000000"/>
                <w:sz w:val="16"/>
              </w:rPr>
              <w:t>(+)</w:t>
            </w:r>
          </w:p>
        </w:tc>
        <w:tc>
          <w:tcPr>
            <w:tcW w:w="2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0,00</w:t>
            </w:r>
          </w:p>
        </w:tc>
      </w:tr>
      <w:tr w:rsidR="00337FBB">
        <w:trPr>
          <w:trHeight w:val="600"/>
          <w:jc w:val="center"/>
        </w:trPr>
        <w:tc>
          <w:tcPr>
            <w:tcW w:w="4679" w:type="dxa"/>
            <w:tcBorders>
              <w:right w:val="single" w:sz="4" w:space="0" w:color="000000"/>
            </w:tcBorders>
            <w:vAlign w:val="center"/>
          </w:tcPr>
          <w:p w:rsidR="00337FBB" w:rsidRDefault="004C0D4A">
            <w:pPr>
              <w:pStyle w:val="rtf40Normal"/>
              <w:spacing w:after="0"/>
              <w:jc w:val="right"/>
            </w:pPr>
            <w:r>
              <w:rPr>
                <w:rFonts w:ascii="Arial" w:hAnsi="Arial"/>
                <w:color w:val="000000"/>
                <w:sz w:val="16"/>
              </w:rPr>
              <w:t>DISPONIBILITA'</w:t>
            </w:r>
            <w:r>
              <w:rPr>
                <w:rFonts w:ascii="Arial" w:hAnsi="Arial"/>
                <w:color w:val="000000"/>
                <w:sz w:val="16"/>
              </w:rPr>
              <w:t xml:space="preserve"> PRESSO LA TESORERIA PROVINCIALE </w:t>
            </w:r>
          </w:p>
        </w:tc>
        <w:tc>
          <w:tcPr>
            <w:tcW w:w="2746"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0Normal"/>
              <w:spacing w:after="0"/>
              <w:jc w:val="right"/>
            </w:pPr>
            <w:r>
              <w:rPr>
                <w:rFonts w:ascii="Arial" w:hAnsi="Arial"/>
                <w:color w:val="000000"/>
                <w:sz w:val="16"/>
              </w:rPr>
              <w:t>342.561,15</w:t>
            </w:r>
          </w:p>
        </w:tc>
      </w:tr>
    </w:tbl>
    <w:p w:rsidR="00337FBB" w:rsidRDefault="00337FBB">
      <w:pPr>
        <w:pStyle w:val="rtf40NoSpacing"/>
        <w:jc w:val="center"/>
        <w:rPr>
          <w:rFonts w:ascii="Arial" w:hAnsi="Arial"/>
          <w:sz w:val="20"/>
        </w:rPr>
      </w:pPr>
    </w:p>
    <w:p w:rsidR="00337FBB" w:rsidRDefault="00337FBB">
      <w:pPr>
        <w:pStyle w:val="rtf40NoSpacing"/>
        <w:jc w:val="center"/>
        <w:rPr>
          <w:rFonts w:ascii="Arial" w:hAnsi="Arial"/>
          <w:sz w:val="20"/>
        </w:rPr>
      </w:pPr>
    </w:p>
    <w:p w:rsidR="00337FBB" w:rsidRDefault="00337FBB">
      <w:pPr>
        <w:pStyle w:val="rtf40NoSpacing"/>
        <w:jc w:val="center"/>
        <w:rPr>
          <w:rFonts w:ascii="Arial" w:hAnsi="Arial"/>
          <w:sz w:val="20"/>
        </w:rPr>
      </w:pPr>
    </w:p>
    <w:p w:rsidR="00337FBB" w:rsidRDefault="004C0D4A">
      <w:pPr>
        <w:pStyle w:val="rtf40NoSpacing"/>
        <w:jc w:val="center"/>
      </w:pPr>
      <w:r>
        <w:rPr>
          <w:rFonts w:ascii="Arial" w:hAnsi="Arial"/>
          <w:color w:val="000000"/>
          <w:sz w:val="28"/>
        </w:rPr>
        <w:t>Situazione vincoli di cassa al 31 dicembre 2024</w:t>
      </w:r>
    </w:p>
    <w:p w:rsidR="00337FBB" w:rsidRDefault="004C0D4A">
      <w:pPr>
        <w:pStyle w:val="rtf40NoSpacing"/>
        <w:jc w:val="center"/>
      </w:pPr>
      <w:r>
        <w:rPr>
          <w:rFonts w:ascii="Arial" w:hAnsi="Arial"/>
          <w:color w:val="000000"/>
          <w:sz w:val="20"/>
        </w:rPr>
        <w:t>di cui all'art. 209, comma 3-bis, del DLgs 267/2000</w:t>
      </w:r>
    </w:p>
    <w:p w:rsidR="00337FBB" w:rsidRDefault="004C0D4A">
      <w:pPr>
        <w:pStyle w:val="rtf40NoSpacing"/>
        <w:jc w:val="center"/>
      </w:pPr>
      <w:r>
        <w:rPr>
          <w:rFonts w:ascii="Arial" w:hAnsi="Arial"/>
          <w:i/>
          <w:color w:val="000000"/>
          <w:sz w:val="20"/>
        </w:rPr>
        <w:t>(solo per gli enti locali)</w:t>
      </w:r>
    </w:p>
    <w:p w:rsidR="00337FBB" w:rsidRDefault="00337FBB">
      <w:pPr>
        <w:pStyle w:val="rtf40NoSpacing"/>
        <w:jc w:val="center"/>
        <w:rPr>
          <w:rFonts w:ascii="Arial" w:hAnsi="Arial"/>
          <w:color w:val="000000"/>
          <w:sz w:val="20"/>
        </w:rPr>
      </w:pPr>
    </w:p>
    <w:tbl>
      <w:tblPr>
        <w:tblW w:w="9639" w:type="dxa"/>
        <w:jc w:val="center"/>
        <w:tblLayout w:type="fixed"/>
        <w:tblCellMar>
          <w:left w:w="70" w:type="dxa"/>
          <w:right w:w="70" w:type="dxa"/>
        </w:tblCellMar>
        <w:tblLook w:val="04A0" w:firstRow="1" w:lastRow="0" w:firstColumn="1" w:lastColumn="0" w:noHBand="0" w:noVBand="1"/>
      </w:tblPr>
      <w:tblGrid>
        <w:gridCol w:w="6675"/>
        <w:gridCol w:w="762"/>
        <w:gridCol w:w="2202"/>
      </w:tblGrid>
      <w:tr w:rsidR="00337FBB">
        <w:trPr>
          <w:trHeight w:val="348"/>
          <w:jc w:val="center"/>
        </w:trPr>
        <w:tc>
          <w:tcPr>
            <w:tcW w:w="6675" w:type="dxa"/>
            <w:tcBorders>
              <w:top w:val="single" w:sz="4" w:space="0" w:color="000000"/>
              <w:left w:val="single" w:sz="4" w:space="0" w:color="000000"/>
              <w:bottom w:val="single" w:sz="4" w:space="0" w:color="000000"/>
            </w:tcBorders>
            <w:shd w:val="clear" w:color="auto" w:fill="FFFFFF"/>
            <w:vAlign w:val="center"/>
          </w:tcPr>
          <w:p w:rsidR="00337FBB" w:rsidRDefault="004C0D4A">
            <w:pPr>
              <w:pStyle w:val="rtf40Normal"/>
              <w:spacing w:after="0"/>
              <w:jc w:val="both"/>
            </w:pPr>
            <w:r>
              <w:rPr>
                <w:rFonts w:ascii="Arial" w:hAnsi="Arial"/>
                <w:color w:val="000000"/>
                <w:sz w:val="16"/>
              </w:rPr>
              <w:t>FONDO DI CASSA AL 31 DICEMBRE 2024</w:t>
            </w:r>
          </w:p>
        </w:tc>
        <w:tc>
          <w:tcPr>
            <w:tcW w:w="762" w:type="dxa"/>
            <w:tcBorders>
              <w:top w:val="single" w:sz="4" w:space="0" w:color="000000"/>
              <w:bottom w:val="single" w:sz="4" w:space="0" w:color="000000"/>
              <w:right w:val="single" w:sz="4" w:space="0" w:color="000000"/>
            </w:tcBorders>
            <w:shd w:val="clear" w:color="auto" w:fill="FFFFFF"/>
            <w:vAlign w:val="center"/>
          </w:tcPr>
          <w:p w:rsidR="00337FBB" w:rsidRDefault="00337FBB">
            <w:pPr>
              <w:pStyle w:val="rtf40Normal"/>
              <w:spacing w:after="0"/>
              <w:jc w:val="center"/>
              <w:rPr>
                <w:rFonts w:ascii="Arial" w:hAnsi="Arial"/>
                <w:color w:val="000000"/>
                <w:sz w:val="16"/>
              </w:rPr>
            </w:pPr>
          </w:p>
        </w:tc>
        <w:tc>
          <w:tcPr>
            <w:tcW w:w="22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4C0D4A">
            <w:pPr>
              <w:pStyle w:val="rtf40Normal"/>
              <w:spacing w:after="0"/>
              <w:jc w:val="right"/>
            </w:pPr>
            <w:r>
              <w:rPr>
                <w:rFonts w:ascii="Arial" w:hAnsi="Arial"/>
                <w:color w:val="000000"/>
                <w:sz w:val="16"/>
              </w:rPr>
              <w:t>342.561,15</w:t>
            </w:r>
          </w:p>
        </w:tc>
      </w:tr>
      <w:tr w:rsidR="00337FBB">
        <w:trPr>
          <w:trHeight w:val="300"/>
          <w:jc w:val="center"/>
        </w:trPr>
        <w:tc>
          <w:tcPr>
            <w:tcW w:w="6675" w:type="dxa"/>
            <w:tcBorders>
              <w:top w:val="single" w:sz="4" w:space="0" w:color="000000"/>
              <w:left w:val="single" w:sz="4" w:space="0" w:color="000000"/>
              <w:bottom w:val="single" w:sz="4" w:space="0" w:color="000000"/>
            </w:tcBorders>
            <w:shd w:val="clear" w:color="auto" w:fill="FFFFFF"/>
            <w:vAlign w:val="center"/>
          </w:tcPr>
          <w:p w:rsidR="00337FBB" w:rsidRDefault="004C0D4A">
            <w:pPr>
              <w:pStyle w:val="rtf40Normal"/>
              <w:spacing w:after="0"/>
              <w:jc w:val="both"/>
            </w:pPr>
            <w:r>
              <w:rPr>
                <w:rFonts w:ascii="Arial" w:hAnsi="Arial"/>
                <w:color w:val="000000"/>
                <w:sz w:val="16"/>
              </w:rPr>
              <w:t xml:space="preserve">di cui QUOTA VINCOLATA DEL </w:t>
            </w:r>
            <w:r>
              <w:rPr>
                <w:rFonts w:ascii="Arial" w:hAnsi="Arial"/>
                <w:color w:val="000000"/>
                <w:sz w:val="16"/>
              </w:rPr>
              <w:t>FONDO DI CASSA AL 31 DICEMBRE 2024</w:t>
            </w:r>
          </w:p>
        </w:tc>
        <w:tc>
          <w:tcPr>
            <w:tcW w:w="762" w:type="dxa"/>
            <w:tcBorders>
              <w:top w:val="single" w:sz="4" w:space="0" w:color="000000"/>
              <w:bottom w:val="single" w:sz="4" w:space="0" w:color="000000"/>
              <w:right w:val="single" w:sz="4" w:space="0" w:color="000000"/>
            </w:tcBorders>
            <w:shd w:val="clear" w:color="auto" w:fill="FFFFFF"/>
            <w:vAlign w:val="center"/>
          </w:tcPr>
          <w:p w:rsidR="00337FBB" w:rsidRDefault="004C0D4A">
            <w:pPr>
              <w:pStyle w:val="rtf40Normal"/>
              <w:spacing w:after="0"/>
              <w:jc w:val="center"/>
            </w:pPr>
            <w:r>
              <w:rPr>
                <w:rFonts w:ascii="Arial" w:hAnsi="Arial"/>
                <w:color w:val="000000"/>
                <w:sz w:val="16"/>
              </w:rPr>
              <w:t>(a)</w:t>
            </w:r>
          </w:p>
        </w:tc>
        <w:tc>
          <w:tcPr>
            <w:tcW w:w="22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4C0D4A">
            <w:pPr>
              <w:pStyle w:val="rtf40Normal"/>
              <w:spacing w:after="0"/>
              <w:jc w:val="right"/>
            </w:pPr>
            <w:r>
              <w:rPr>
                <w:rFonts w:ascii="Arial" w:hAnsi="Arial"/>
                <w:color w:val="000000"/>
                <w:sz w:val="16"/>
              </w:rPr>
              <w:t>0,00</w:t>
            </w:r>
          </w:p>
        </w:tc>
      </w:tr>
      <w:tr w:rsidR="00337FBB">
        <w:trPr>
          <w:trHeight w:val="483"/>
          <w:jc w:val="center"/>
        </w:trPr>
        <w:tc>
          <w:tcPr>
            <w:tcW w:w="6675" w:type="dxa"/>
            <w:tcBorders>
              <w:top w:val="single" w:sz="4" w:space="0" w:color="000000"/>
              <w:left w:val="single" w:sz="4" w:space="0" w:color="000000"/>
              <w:bottom w:val="single" w:sz="4" w:space="0" w:color="000000"/>
            </w:tcBorders>
            <w:shd w:val="clear" w:color="auto" w:fill="FFFFFF"/>
            <w:vAlign w:val="center"/>
          </w:tcPr>
          <w:p w:rsidR="00337FBB" w:rsidRDefault="004C0D4A">
            <w:pPr>
              <w:pStyle w:val="rtf40Normal"/>
              <w:spacing w:after="0"/>
              <w:jc w:val="both"/>
            </w:pPr>
            <w:r>
              <w:rPr>
                <w:rFonts w:ascii="Arial" w:hAnsi="Arial"/>
                <w:color w:val="000000"/>
                <w:sz w:val="16"/>
              </w:rPr>
              <w:t>QUOTA VINCOLATA UTILIZZATA PER LE    SPESE CORRENTI NON REINTEGRATA AL 31 DICEMBRE 2024</w:t>
            </w:r>
          </w:p>
        </w:tc>
        <w:tc>
          <w:tcPr>
            <w:tcW w:w="762" w:type="dxa"/>
            <w:tcBorders>
              <w:top w:val="single" w:sz="4" w:space="0" w:color="000000"/>
              <w:bottom w:val="single" w:sz="4" w:space="0" w:color="000000"/>
              <w:right w:val="single" w:sz="4" w:space="0" w:color="000000"/>
            </w:tcBorders>
            <w:shd w:val="clear" w:color="auto" w:fill="FFFFFF"/>
            <w:vAlign w:val="center"/>
          </w:tcPr>
          <w:p w:rsidR="00337FBB" w:rsidRDefault="004C0D4A">
            <w:pPr>
              <w:pStyle w:val="rtf40Normal"/>
              <w:spacing w:after="0"/>
              <w:jc w:val="center"/>
            </w:pPr>
            <w:r>
              <w:rPr>
                <w:rFonts w:ascii="Arial" w:hAnsi="Arial"/>
                <w:color w:val="000000"/>
                <w:sz w:val="16"/>
              </w:rPr>
              <w:t>(b)</w:t>
            </w:r>
          </w:p>
        </w:tc>
        <w:tc>
          <w:tcPr>
            <w:tcW w:w="22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4C0D4A">
            <w:pPr>
              <w:pStyle w:val="rtf40Normal"/>
              <w:spacing w:after="0"/>
              <w:jc w:val="right"/>
            </w:pPr>
            <w:r>
              <w:rPr>
                <w:rFonts w:ascii="Arial" w:hAnsi="Arial"/>
                <w:color w:val="000000"/>
                <w:sz w:val="16"/>
              </w:rPr>
              <w:t>0,00</w:t>
            </w:r>
          </w:p>
        </w:tc>
      </w:tr>
      <w:tr w:rsidR="00337FBB">
        <w:trPr>
          <w:trHeight w:val="315"/>
          <w:jc w:val="center"/>
        </w:trPr>
        <w:tc>
          <w:tcPr>
            <w:tcW w:w="6675" w:type="dxa"/>
            <w:tcBorders>
              <w:top w:val="single" w:sz="4" w:space="0" w:color="000000"/>
              <w:left w:val="single" w:sz="4" w:space="0" w:color="000000"/>
              <w:bottom w:val="single" w:sz="4" w:space="0" w:color="000000"/>
            </w:tcBorders>
            <w:shd w:val="clear" w:color="auto" w:fill="FFFFFF"/>
            <w:vAlign w:val="center"/>
          </w:tcPr>
          <w:p w:rsidR="00337FBB" w:rsidRDefault="004C0D4A">
            <w:pPr>
              <w:pStyle w:val="rtf40Normal"/>
              <w:spacing w:after="0"/>
              <w:jc w:val="both"/>
            </w:pPr>
            <w:r>
              <w:rPr>
                <w:rFonts w:ascii="Arial" w:hAnsi="Arial"/>
                <w:color w:val="000000"/>
                <w:sz w:val="16"/>
              </w:rPr>
              <w:t>TOTALE QUOTA VINCOLATA AL 31 DICEMBRE 2024</w:t>
            </w:r>
          </w:p>
        </w:tc>
        <w:tc>
          <w:tcPr>
            <w:tcW w:w="762" w:type="dxa"/>
            <w:tcBorders>
              <w:top w:val="single" w:sz="4" w:space="0" w:color="000000"/>
              <w:bottom w:val="single" w:sz="4" w:space="0" w:color="000000"/>
              <w:right w:val="single" w:sz="4" w:space="0" w:color="000000"/>
            </w:tcBorders>
            <w:shd w:val="clear" w:color="auto" w:fill="FFFFFF"/>
            <w:vAlign w:val="center"/>
          </w:tcPr>
          <w:p w:rsidR="00337FBB" w:rsidRDefault="004C0D4A">
            <w:pPr>
              <w:pStyle w:val="rtf40Normal"/>
              <w:spacing w:after="0"/>
              <w:jc w:val="center"/>
            </w:pPr>
            <w:r>
              <w:rPr>
                <w:rFonts w:ascii="Arial" w:hAnsi="Arial"/>
                <w:color w:val="000000"/>
                <w:sz w:val="16"/>
              </w:rPr>
              <w:t>(a)+(b)</w:t>
            </w:r>
          </w:p>
        </w:tc>
        <w:tc>
          <w:tcPr>
            <w:tcW w:w="220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37FBB" w:rsidRDefault="004C0D4A">
            <w:pPr>
              <w:pStyle w:val="rtf40Normal"/>
              <w:spacing w:after="0"/>
              <w:jc w:val="right"/>
            </w:pPr>
            <w:r>
              <w:rPr>
                <w:rFonts w:ascii="Arial" w:hAnsi="Arial"/>
                <w:color w:val="000000"/>
                <w:sz w:val="16"/>
              </w:rPr>
              <w:t>0,00</w:t>
            </w:r>
          </w:p>
        </w:tc>
      </w:tr>
    </w:tbl>
    <w:p w:rsidR="00337FBB" w:rsidRDefault="00337FBB">
      <w:pPr>
        <w:pStyle w:val="rtf40NoSpacing"/>
        <w:rPr>
          <w:rFonts w:ascii="Arial" w:hAnsi="Arial"/>
          <w:sz w:val="20"/>
        </w:rPr>
      </w:pPr>
    </w:p>
    <w:p w:rsidR="00337FBB" w:rsidRDefault="00337FBB">
      <w:pPr>
        <w:pStyle w:val="rtf40NoSpacing"/>
        <w:rPr>
          <w:rFonts w:ascii="Arial" w:hAnsi="Arial"/>
          <w:color w:val="000000"/>
          <w:sz w:val="20"/>
        </w:rPr>
      </w:pPr>
    </w:p>
    <w:p w:rsidR="00337FBB" w:rsidRDefault="004C0D4A">
      <w:pPr>
        <w:pStyle w:val="rtf40Normal"/>
        <w:spacing w:after="0"/>
        <w:jc w:val="center"/>
      </w:pPr>
      <w:r>
        <w:rPr>
          <w:rFonts w:ascii="Arial" w:hAnsi="Arial"/>
          <w:color w:val="000000"/>
          <w:sz w:val="16"/>
        </w:rPr>
        <w:t xml:space="preserve">SI DICHIARA CHE SONO STATI RISPETTATI DURANTE L' ANNO </w:t>
      </w:r>
      <w:r>
        <w:rPr>
          <w:rFonts w:ascii="Arial" w:hAnsi="Arial"/>
          <w:color w:val="000000"/>
          <w:sz w:val="16"/>
        </w:rPr>
        <w:t>2024 I LIMITI IMPOSTI DALLA NORMATIVA SULLA TESORERIA UNICA</w:t>
      </w:r>
    </w:p>
    <w:p w:rsidR="00337FBB" w:rsidRDefault="00337FBB">
      <w:pPr>
        <w:pStyle w:val="rtf40Normal"/>
        <w:spacing w:after="0"/>
        <w:jc w:val="center"/>
        <w:rPr>
          <w:rFonts w:ascii="Arial" w:hAnsi="Arial"/>
          <w:sz w:val="20"/>
        </w:rPr>
      </w:pPr>
    </w:p>
    <w:p w:rsidR="00337FBB" w:rsidRDefault="00337FBB">
      <w:pPr>
        <w:pStyle w:val="rtf40Normal"/>
        <w:spacing w:after="0"/>
        <w:jc w:val="center"/>
        <w:rPr>
          <w:rFonts w:ascii="Arial" w:hAnsi="Arial"/>
          <w:sz w:val="20"/>
        </w:rPr>
      </w:pPr>
    </w:p>
    <w:p w:rsidR="00337FBB" w:rsidRDefault="00337FBB">
      <w:pPr>
        <w:pStyle w:val="rtf40Normal"/>
        <w:spacing w:after="0"/>
        <w:jc w:val="center"/>
        <w:rPr>
          <w:rFonts w:ascii="Arial" w:hAnsi="Arial"/>
          <w:sz w:val="20"/>
        </w:rPr>
      </w:pPr>
    </w:p>
    <w:p w:rsidR="00337FBB" w:rsidRDefault="004C0D4A">
      <w:pPr>
        <w:pStyle w:val="rtf40Normal"/>
        <w:widowControl/>
        <w:spacing w:after="0"/>
        <w:jc w:val="center"/>
      </w:pPr>
      <w:r>
        <w:rPr>
          <w:rFonts w:ascii="Arial" w:hAnsi="Arial"/>
          <w:color w:val="000000"/>
          <w:sz w:val="16"/>
        </w:rPr>
        <w:t>__________________________________ , lì    31/12/2024</w:t>
      </w:r>
    </w:p>
    <w:p w:rsidR="00337FBB" w:rsidRDefault="00337FBB">
      <w:pPr>
        <w:pStyle w:val="rtf40Normal"/>
        <w:spacing w:after="0"/>
        <w:jc w:val="center"/>
        <w:rPr>
          <w:rFonts w:ascii="Arial" w:hAnsi="Arial"/>
          <w:sz w:val="20"/>
        </w:rPr>
      </w:pPr>
    </w:p>
    <w:p w:rsidR="00337FBB" w:rsidRDefault="00337FBB">
      <w:pPr>
        <w:pStyle w:val="rtf40Normal"/>
        <w:spacing w:after="0"/>
        <w:jc w:val="both"/>
        <w:rPr>
          <w:rFonts w:ascii="Arial" w:hAnsi="Arial"/>
          <w:sz w:val="20"/>
        </w:rPr>
      </w:pPr>
    </w:p>
    <w:tbl>
      <w:tblPr>
        <w:tblW w:w="9639" w:type="dxa"/>
        <w:jc w:val="center"/>
        <w:tblLayout w:type="fixed"/>
        <w:tblCellMar>
          <w:left w:w="70" w:type="dxa"/>
          <w:right w:w="70" w:type="dxa"/>
        </w:tblCellMar>
        <w:tblLook w:val="04A0" w:firstRow="1" w:lastRow="0" w:firstColumn="1" w:lastColumn="0" w:noHBand="0" w:noVBand="1"/>
      </w:tblPr>
      <w:tblGrid>
        <w:gridCol w:w="4819"/>
        <w:gridCol w:w="4820"/>
      </w:tblGrid>
      <w:tr w:rsidR="00337FBB">
        <w:trPr>
          <w:trHeight w:val="300"/>
          <w:jc w:val="center"/>
        </w:trPr>
        <w:tc>
          <w:tcPr>
            <w:tcW w:w="4819" w:type="dxa"/>
            <w:vAlign w:val="bottom"/>
          </w:tcPr>
          <w:p w:rsidR="00337FBB" w:rsidRDefault="00337FBB">
            <w:pPr>
              <w:pStyle w:val="rtf40Normal"/>
              <w:spacing w:after="0"/>
              <w:jc w:val="center"/>
              <w:rPr>
                <w:rFonts w:ascii="Arial" w:hAnsi="Arial"/>
                <w:color w:val="000000"/>
                <w:sz w:val="16"/>
              </w:rPr>
            </w:pPr>
          </w:p>
        </w:tc>
        <w:tc>
          <w:tcPr>
            <w:tcW w:w="4819" w:type="dxa"/>
            <w:vAlign w:val="bottom"/>
          </w:tcPr>
          <w:p w:rsidR="00337FBB" w:rsidRDefault="004C0D4A">
            <w:pPr>
              <w:pStyle w:val="rtf40Normal"/>
              <w:spacing w:after="0"/>
              <w:jc w:val="center"/>
            </w:pPr>
            <w:r>
              <w:rPr>
                <w:rFonts w:ascii="Arial" w:hAnsi="Arial"/>
                <w:color w:val="000000"/>
                <w:sz w:val="16"/>
              </w:rPr>
              <w:t>IL TESORIERE</w:t>
            </w:r>
          </w:p>
          <w:p w:rsidR="00337FBB" w:rsidRDefault="00337FBB">
            <w:pPr>
              <w:pStyle w:val="rtf40Normal"/>
              <w:spacing w:after="0"/>
              <w:jc w:val="center"/>
              <w:rPr>
                <w:rFonts w:ascii="Arial" w:hAnsi="Arial"/>
                <w:color w:val="000000"/>
                <w:sz w:val="16"/>
              </w:rPr>
            </w:pPr>
          </w:p>
          <w:p w:rsidR="00337FBB" w:rsidRDefault="00337FBB">
            <w:pPr>
              <w:pStyle w:val="rtf40Normal"/>
              <w:spacing w:after="0"/>
              <w:jc w:val="center"/>
              <w:rPr>
                <w:rFonts w:ascii="Arial" w:hAnsi="Arial"/>
                <w:color w:val="000000"/>
                <w:sz w:val="16"/>
              </w:rPr>
            </w:pPr>
          </w:p>
          <w:p w:rsidR="00337FBB" w:rsidRDefault="00337FBB">
            <w:pPr>
              <w:pStyle w:val="rtf40Normal"/>
              <w:spacing w:after="0"/>
              <w:jc w:val="center"/>
              <w:rPr>
                <w:rFonts w:ascii="Arial" w:hAnsi="Arial"/>
                <w:color w:val="000000"/>
                <w:sz w:val="16"/>
              </w:rPr>
            </w:pPr>
          </w:p>
          <w:p w:rsidR="00337FBB" w:rsidRDefault="004C0D4A">
            <w:pPr>
              <w:pStyle w:val="rtf40Normal"/>
              <w:spacing w:after="0"/>
              <w:jc w:val="center"/>
            </w:pPr>
            <w:r>
              <w:rPr>
                <w:rFonts w:ascii="Arial" w:hAnsi="Arial"/>
                <w:color w:val="000000"/>
                <w:sz w:val="16"/>
              </w:rPr>
              <w:t>__________________________________</w:t>
            </w:r>
          </w:p>
        </w:tc>
      </w:tr>
    </w:tbl>
    <w:p w:rsidR="00337FBB" w:rsidRDefault="00337FBB">
      <w:pPr>
        <w:pStyle w:val="rtf40Normal"/>
        <w:spacing w:after="0"/>
        <w:jc w:val="both"/>
        <w:rPr>
          <w:rFonts w:ascii="Arial" w:hAnsi="Arial"/>
          <w:sz w:val="20"/>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41rtf1Normal"/>
        <w:widowControl/>
      </w:pPr>
      <w:r>
        <w:rPr>
          <w:b/>
          <w:sz w:val="18"/>
        </w:rPr>
        <w:t>Verifica obiettivi di finanza pubblica</w:t>
      </w:r>
    </w:p>
    <w:p w:rsidR="00337FBB" w:rsidRDefault="004C0D4A">
      <w:pPr>
        <w:pStyle w:val="rtf41rtf1Normal"/>
        <w:widowControl/>
      </w:pPr>
      <w:r>
        <w:rPr>
          <w:color w:val="000000"/>
          <w:sz w:val="18"/>
        </w:rPr>
        <w:t xml:space="preserve">L’Ente ha /non ha rispettato gli </w:t>
      </w:r>
      <w:r>
        <w:rPr>
          <w:color w:val="000000"/>
          <w:sz w:val="18"/>
        </w:rPr>
        <w:t>obiettivi di finanza pubblica per l’anno 2024 stabiliti dall’art. 1 commi 820 e seguenti della Legge 145/2018, avendo registrato i seguenti risultati:</w:t>
      </w:r>
    </w:p>
    <w:p w:rsidR="00337FBB" w:rsidRDefault="00337FBB">
      <w:pPr>
        <w:pStyle w:val="rtf41rtf1Normal"/>
        <w:widowControl/>
        <w:rPr>
          <w:color w:val="000000"/>
          <w:sz w:val="18"/>
        </w:rPr>
      </w:pPr>
    </w:p>
    <w:p w:rsidR="00337FBB" w:rsidRDefault="00337FBB">
      <w:pPr>
        <w:pStyle w:val="rtf41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42Normal0"/>
        <w:jc w:val="center"/>
      </w:pPr>
      <w:r>
        <w:rPr>
          <w:sz w:val="16"/>
        </w:rPr>
        <w:t>UNIONE DI COMUNI VALDARNO e VALDISIEVE (FI)</w:t>
      </w:r>
    </w:p>
    <w:p w:rsidR="00337FBB" w:rsidRDefault="00337FBB">
      <w:pPr>
        <w:pStyle w:val="rtf42Normal"/>
        <w:spacing w:after="0"/>
        <w:jc w:val="center"/>
        <w:rPr>
          <w:rFonts w:ascii="Arial" w:hAnsi="Arial"/>
          <w:sz w:val="8"/>
        </w:rPr>
      </w:pPr>
    </w:p>
    <w:tbl>
      <w:tblPr>
        <w:tblW w:w="9630" w:type="dxa"/>
        <w:tblLayout w:type="fixed"/>
        <w:tblCellMar>
          <w:left w:w="60" w:type="dxa"/>
          <w:right w:w="60" w:type="dxa"/>
        </w:tblCellMar>
        <w:tblLook w:val="04A0" w:firstRow="1" w:lastRow="0" w:firstColumn="1" w:lastColumn="0" w:noHBand="0" w:noVBand="1"/>
      </w:tblPr>
      <w:tblGrid>
        <w:gridCol w:w="4816"/>
        <w:gridCol w:w="4814"/>
      </w:tblGrid>
      <w:tr w:rsidR="00337FBB">
        <w:tc>
          <w:tcPr>
            <w:tcW w:w="4815" w:type="dxa"/>
          </w:tcPr>
          <w:p w:rsidR="00337FBB" w:rsidRDefault="00337FBB">
            <w:pPr>
              <w:pStyle w:val="rtf42Normal"/>
              <w:spacing w:after="0"/>
              <w:rPr>
                <w:rFonts w:ascii="Arial" w:hAnsi="Arial"/>
                <w:b/>
                <w:sz w:val="16"/>
              </w:rPr>
            </w:pPr>
          </w:p>
        </w:tc>
        <w:tc>
          <w:tcPr>
            <w:tcW w:w="4814" w:type="dxa"/>
          </w:tcPr>
          <w:p w:rsidR="00337FBB" w:rsidRDefault="004C0D4A">
            <w:pPr>
              <w:pStyle w:val="rtf42Normal"/>
              <w:spacing w:after="0"/>
              <w:jc w:val="right"/>
            </w:pPr>
            <w:r>
              <w:rPr>
                <w:rFonts w:ascii="Arial" w:hAnsi="Arial"/>
                <w:b/>
                <w:sz w:val="16"/>
              </w:rPr>
              <w:t>Allegato n. 10 – Rendiconto della gestione</w:t>
            </w:r>
          </w:p>
        </w:tc>
      </w:tr>
    </w:tbl>
    <w:p w:rsidR="00337FBB" w:rsidRDefault="00337FBB">
      <w:pPr>
        <w:pStyle w:val="rtf42Normal0"/>
        <w:jc w:val="center"/>
        <w:rPr>
          <w:sz w:val="8"/>
        </w:rPr>
      </w:pPr>
    </w:p>
    <w:p w:rsidR="00337FBB" w:rsidRDefault="004C0D4A">
      <w:pPr>
        <w:pStyle w:val="rtf42Normal0"/>
        <w:jc w:val="center"/>
      </w:pPr>
      <w:r>
        <w:rPr>
          <w:b/>
          <w:sz w:val="22"/>
        </w:rPr>
        <w:t xml:space="preserve">VERIFICA </w:t>
      </w:r>
      <w:r>
        <w:rPr>
          <w:b/>
          <w:sz w:val="22"/>
        </w:rPr>
        <w:t>EQUILIBRI</w:t>
      </w:r>
    </w:p>
    <w:p w:rsidR="00337FBB" w:rsidRDefault="004C0D4A">
      <w:pPr>
        <w:pStyle w:val="rtf42Normal0"/>
        <w:jc w:val="center"/>
      </w:pPr>
      <w:r>
        <w:rPr>
          <w:b/>
          <w:i/>
          <w:sz w:val="22"/>
        </w:rPr>
        <w:t>(solo per gli Enti locali)</w:t>
      </w:r>
    </w:p>
    <w:p w:rsidR="00337FBB" w:rsidRDefault="004C0D4A">
      <w:pPr>
        <w:pStyle w:val="rtf42Normal0"/>
        <w:jc w:val="center"/>
      </w:pPr>
      <w:r>
        <w:rPr>
          <w:b/>
          <w:sz w:val="22"/>
        </w:rPr>
        <w:t>2024</w:t>
      </w:r>
    </w:p>
    <w:p w:rsidR="00337FBB" w:rsidRDefault="00337FBB">
      <w:pPr>
        <w:pStyle w:val="rtf42Normal0"/>
        <w:spacing w:after="200" w:line="276" w:lineRule="auto"/>
        <w:jc w:val="center"/>
        <w:rPr>
          <w:rFonts w:ascii="Calibri" w:eastAsia="Calibri" w:hAnsi="Calibri"/>
          <w:sz w:val="22"/>
        </w:rPr>
      </w:pPr>
    </w:p>
    <w:tbl>
      <w:tblPr>
        <w:tblW w:w="9639" w:type="dxa"/>
        <w:tblInd w:w="-30" w:type="dxa"/>
        <w:tblLayout w:type="fixed"/>
        <w:tblCellMar>
          <w:top w:w="85" w:type="dxa"/>
          <w:left w:w="30" w:type="dxa"/>
          <w:bottom w:w="85" w:type="dxa"/>
          <w:right w:w="30" w:type="dxa"/>
        </w:tblCellMar>
        <w:tblLook w:val="04A0" w:firstRow="1" w:lastRow="0" w:firstColumn="1" w:lastColumn="0" w:noHBand="0" w:noVBand="1"/>
      </w:tblPr>
      <w:tblGrid>
        <w:gridCol w:w="6973"/>
        <w:gridCol w:w="397"/>
        <w:gridCol w:w="2269"/>
      </w:tblGrid>
      <w:tr w:rsidR="00337FBB">
        <w:tc>
          <w:tcPr>
            <w:tcW w:w="69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2Normal0"/>
              <w:jc w:val="center"/>
            </w:pPr>
            <w:r>
              <w:rPr>
                <w:b/>
                <w:sz w:val="16"/>
              </w:rPr>
              <w:t>EQUILIBRIO ECONOMICO-FINANZIARIO</w:t>
            </w:r>
          </w:p>
        </w:tc>
        <w:tc>
          <w:tcPr>
            <w:tcW w:w="39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42Normal0"/>
              <w:jc w:val="center"/>
              <w:rPr>
                <w:b/>
                <w:sz w:val="16"/>
              </w:rPr>
            </w:pPr>
          </w:p>
        </w:tc>
        <w:tc>
          <w:tcPr>
            <w:tcW w:w="2269"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2Normal0"/>
              <w:jc w:val="center"/>
            </w:pPr>
            <w:r>
              <w:rPr>
                <w:b/>
                <w:sz w:val="16"/>
              </w:rPr>
              <w:t>COMPETENZA 2024</w:t>
            </w:r>
          </w:p>
          <w:p w:rsidR="00337FBB" w:rsidRDefault="004C0D4A">
            <w:pPr>
              <w:pStyle w:val="rtf42Normal0"/>
              <w:jc w:val="center"/>
            </w:pPr>
            <w:r>
              <w:rPr>
                <w:b/>
                <w:sz w:val="16"/>
              </w:rPr>
              <w:t>(ACCERTAMENTI E IMPEGNI IMPUTATI ALL'ESERCIZIO)</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A) Fondo pluriennale vincolato per spese correnti iscritto in entrata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316.451,21</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AA) Recupero disavanzo di </w:t>
            </w:r>
            <w:r>
              <w:rPr>
                <w:sz w:val="14"/>
              </w:rPr>
              <w:t>amministrazione esercizio precedente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Q1) Fondo pluriennale vincolato per spese titolo 2.04 Altri trasferimenti in conto capitale iscritto in entrata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B) Entrate titoli 1.00 – 2.00 - 3.00</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8.469.333,40</w:t>
            </w:r>
          </w:p>
        </w:tc>
      </w:tr>
      <w:tr w:rsidR="00337FBB">
        <w:tc>
          <w:tcPr>
            <w:tcW w:w="6973" w:type="dxa"/>
            <w:tcBorders>
              <w:left w:val="single" w:sz="4" w:space="0" w:color="000000"/>
              <w:right w:val="single" w:sz="4" w:space="0" w:color="000000"/>
            </w:tcBorders>
          </w:tcPr>
          <w:p w:rsidR="00337FBB" w:rsidRDefault="004C0D4A">
            <w:pPr>
              <w:pStyle w:val="rtf42Normal0"/>
            </w:pPr>
            <w:r>
              <w:rPr>
                <w:i/>
                <w:sz w:val="14"/>
              </w:rPr>
              <w:t> </w:t>
            </w:r>
            <w:r>
              <w:rPr>
                <w:i/>
                <w:sz w:val="14"/>
              </w:rPr>
              <w:t xml:space="preserve">       di cui per estinzione </w:t>
            </w:r>
            <w:r>
              <w:rPr>
                <w:i/>
                <w:sz w:val="14"/>
              </w:rPr>
              <w:t>anticipata di prestiti</w:t>
            </w:r>
          </w:p>
        </w:tc>
        <w:tc>
          <w:tcPr>
            <w:tcW w:w="397" w:type="dxa"/>
            <w:tcBorders>
              <w:left w:val="single" w:sz="4" w:space="0" w:color="000000"/>
              <w:right w:val="single" w:sz="4" w:space="0" w:color="000000"/>
            </w:tcBorders>
          </w:tcPr>
          <w:p w:rsidR="00337FBB" w:rsidRDefault="00337FBB">
            <w:pPr>
              <w:pStyle w:val="rtf42Normal0"/>
              <w:jc w:val="center"/>
              <w:rPr>
                <w:i/>
                <w:sz w:val="14"/>
              </w:rPr>
            </w:pPr>
          </w:p>
        </w:tc>
        <w:tc>
          <w:tcPr>
            <w:tcW w:w="2269" w:type="dxa"/>
            <w:tcBorders>
              <w:left w:val="single" w:sz="4" w:space="0" w:color="000000"/>
              <w:right w:val="single" w:sz="4" w:space="0" w:color="000000"/>
            </w:tcBorders>
          </w:tcPr>
          <w:p w:rsidR="00337FBB" w:rsidRDefault="004C0D4A">
            <w:pPr>
              <w:pStyle w:val="rtf42Normal0"/>
              <w:jc w:val="right"/>
            </w:pPr>
            <w:r>
              <w:rPr>
                <w:i/>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C) Entrate Titolo 4.02.06 – Contributi agli investimenti direttamente destinati al rimborso dei prestiti da amministrazioni pubbliche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D) Spese Titolo 1.00 – Spese correnti</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8.471.595,24</w:t>
            </w:r>
          </w:p>
        </w:tc>
      </w:tr>
      <w:tr w:rsidR="00337FBB">
        <w:tc>
          <w:tcPr>
            <w:tcW w:w="6973" w:type="dxa"/>
            <w:tcBorders>
              <w:left w:val="single" w:sz="4" w:space="0" w:color="000000"/>
              <w:right w:val="single" w:sz="4" w:space="0" w:color="000000"/>
            </w:tcBorders>
          </w:tcPr>
          <w:p w:rsidR="00337FBB" w:rsidRDefault="004C0D4A">
            <w:pPr>
              <w:pStyle w:val="rtf42Normal0"/>
            </w:pPr>
            <w:r>
              <w:rPr>
                <w:i/>
                <w:sz w:val="14"/>
              </w:rPr>
              <w:t> </w:t>
            </w:r>
            <w:r>
              <w:rPr>
                <w:i/>
                <w:sz w:val="14"/>
              </w:rPr>
              <w:t xml:space="preserve">           di cui spese </w:t>
            </w:r>
            <w:r>
              <w:rPr>
                <w:i/>
                <w:sz w:val="14"/>
              </w:rPr>
              <w:t>correnti non ricorrenti finanziate con utilizzo del risultato di amministrazione</w:t>
            </w:r>
          </w:p>
        </w:tc>
        <w:tc>
          <w:tcPr>
            <w:tcW w:w="397" w:type="dxa"/>
            <w:tcBorders>
              <w:left w:val="single" w:sz="4" w:space="0" w:color="000000"/>
              <w:right w:val="single" w:sz="4" w:space="0" w:color="000000"/>
            </w:tcBorders>
          </w:tcPr>
          <w:p w:rsidR="00337FBB" w:rsidRDefault="00337FBB">
            <w:pPr>
              <w:pStyle w:val="rtf42Normal0"/>
              <w:jc w:val="center"/>
              <w:rPr>
                <w:i/>
                <w:sz w:val="14"/>
              </w:rPr>
            </w:pPr>
          </w:p>
        </w:tc>
        <w:tc>
          <w:tcPr>
            <w:tcW w:w="2269" w:type="dxa"/>
            <w:tcBorders>
              <w:left w:val="single" w:sz="4" w:space="0" w:color="000000"/>
              <w:right w:val="single" w:sz="4" w:space="0" w:color="000000"/>
            </w:tcBorders>
          </w:tcPr>
          <w:p w:rsidR="00337FBB" w:rsidRDefault="004C0D4A">
            <w:pPr>
              <w:pStyle w:val="rtf42Normal0"/>
              <w:jc w:val="right"/>
            </w:pPr>
            <w:r>
              <w:rPr>
                <w:i/>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D1) Fondo pluriennale vincolato di parte corrente (di spesa)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429.721,90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E) Spese Titolo 2.04 – Altri trasferimenti in conto capitale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E1) Fondo </w:t>
            </w:r>
            <w:r>
              <w:rPr>
                <w:sz w:val="14"/>
              </w:rPr>
              <w:t>pluriennale vincolato di spesa – Titolo 2.04 Altri trasferimenti in conto capitale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F1) Spese Titolo 4.00 – Quote di capitale amm.to dei mutui e prestiti obbligazionari</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66.334,32</w:t>
            </w:r>
          </w:p>
        </w:tc>
      </w:tr>
      <w:tr w:rsidR="00337FBB">
        <w:tc>
          <w:tcPr>
            <w:tcW w:w="6973" w:type="dxa"/>
            <w:tcBorders>
              <w:left w:val="single" w:sz="4" w:space="0" w:color="000000"/>
              <w:right w:val="single" w:sz="4" w:space="0" w:color="000000"/>
            </w:tcBorders>
          </w:tcPr>
          <w:p w:rsidR="00337FBB" w:rsidRDefault="004C0D4A">
            <w:pPr>
              <w:pStyle w:val="rtf42Normal0"/>
            </w:pPr>
            <w:r>
              <w:rPr>
                <w:i/>
                <w:sz w:val="14"/>
              </w:rPr>
              <w:t> </w:t>
            </w:r>
            <w:r>
              <w:rPr>
                <w:i/>
                <w:sz w:val="14"/>
              </w:rPr>
              <w:t xml:space="preserve">       di cui per estinzione anticipata di prestiti</w:t>
            </w:r>
          </w:p>
        </w:tc>
        <w:tc>
          <w:tcPr>
            <w:tcW w:w="397" w:type="dxa"/>
            <w:tcBorders>
              <w:left w:val="single" w:sz="4" w:space="0" w:color="000000"/>
              <w:right w:val="single" w:sz="4" w:space="0" w:color="000000"/>
            </w:tcBorders>
          </w:tcPr>
          <w:p w:rsidR="00337FBB" w:rsidRDefault="00337FBB">
            <w:pPr>
              <w:pStyle w:val="rtf42Normal0"/>
              <w:jc w:val="center"/>
              <w:rPr>
                <w:i/>
                <w:sz w:val="14"/>
              </w:rPr>
            </w:pPr>
          </w:p>
        </w:tc>
        <w:tc>
          <w:tcPr>
            <w:tcW w:w="2269" w:type="dxa"/>
            <w:tcBorders>
              <w:left w:val="single" w:sz="4" w:space="0" w:color="000000"/>
              <w:right w:val="single" w:sz="4" w:space="0" w:color="000000"/>
            </w:tcBorders>
          </w:tcPr>
          <w:p w:rsidR="00337FBB" w:rsidRDefault="004C0D4A">
            <w:pPr>
              <w:pStyle w:val="rtf42Normal0"/>
              <w:jc w:val="right"/>
            </w:pPr>
            <w:r>
              <w:rPr>
                <w:i/>
                <w:sz w:val="14"/>
              </w:rPr>
              <w:t>0,00</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F2</w:t>
            </w:r>
            <w:r>
              <w:rPr>
                <w:i/>
                <w:sz w:val="14"/>
              </w:rPr>
              <w:t>)</w:t>
            </w:r>
            <w:r>
              <w:rPr>
                <w:i/>
                <w:sz w:val="14"/>
              </w:rPr>
              <w:t xml:space="preserve"> </w:t>
            </w:r>
            <w:r>
              <w:rPr>
                <w:sz w:val="14"/>
              </w:rPr>
              <w:t xml:space="preserve">Fondo anticipazioni di liquidità </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0,00</w:t>
            </w:r>
          </w:p>
        </w:tc>
      </w:tr>
      <w:tr w:rsidR="00337FBB">
        <w:trPr>
          <w:trHeight w:val="190"/>
        </w:trPr>
        <w:tc>
          <w:tcPr>
            <w:tcW w:w="6973"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G) Somma finale (G=A-AA+Q1+B+C-D-D1-E-E1-F1-F2)</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b/>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-181.866,85</w:t>
            </w:r>
          </w:p>
        </w:tc>
      </w:tr>
      <w:tr w:rsidR="00337FBB">
        <w:tc>
          <w:tcPr>
            <w:tcW w:w="9639" w:type="dxa"/>
            <w:gridSpan w:val="3"/>
            <w:tcBorders>
              <w:top w:val="single" w:sz="4" w:space="0" w:color="000000"/>
              <w:left w:val="single" w:sz="4" w:space="0" w:color="000000"/>
              <w:bottom w:val="single" w:sz="4" w:space="0" w:color="000000"/>
              <w:right w:val="single" w:sz="4" w:space="0" w:color="000000"/>
            </w:tcBorders>
          </w:tcPr>
          <w:p w:rsidR="00337FBB" w:rsidRDefault="004C0D4A">
            <w:pPr>
              <w:pStyle w:val="rtf42Normal"/>
              <w:spacing w:after="0"/>
              <w:jc w:val="both"/>
            </w:pPr>
            <w:r>
              <w:rPr>
                <w:rFonts w:eastAsia="Calibri"/>
                <w:b/>
                <w:sz w:val="14"/>
              </w:rPr>
              <w:t xml:space="preserve">ALTRE POSTE DIFFERENZIALI, PER ECCEZIONI PREVISTE DA NORME DI LEGGE E DAI PRINCIPI CONTABILI, CHE HANNO EFFETTO SULL'EQUILIBRIO EX ARTICOLO 162, </w:t>
            </w:r>
            <w:r>
              <w:rPr>
                <w:rFonts w:eastAsia="Calibri"/>
                <w:b/>
                <w:sz w:val="14"/>
              </w:rPr>
              <w:t>COMMA 6, DEL TESTO UNICO DELLE LEGGI SULL'ORDINAMENTO DEGLI ENTI LOCALI</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H) Utilizzo avanzo di amministrazione per spese correnti e per rimborso prestiti</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386.255,82</w:t>
            </w:r>
          </w:p>
        </w:tc>
      </w:tr>
      <w:tr w:rsidR="00337FBB">
        <w:tc>
          <w:tcPr>
            <w:tcW w:w="6973" w:type="dxa"/>
            <w:tcBorders>
              <w:left w:val="single" w:sz="4" w:space="0" w:color="000000"/>
              <w:right w:val="single" w:sz="4" w:space="0" w:color="000000"/>
            </w:tcBorders>
          </w:tcPr>
          <w:p w:rsidR="00337FBB" w:rsidRDefault="004C0D4A">
            <w:pPr>
              <w:pStyle w:val="rtf42Normal0"/>
            </w:pPr>
            <w:r>
              <w:rPr>
                <w:i/>
                <w:sz w:val="14"/>
              </w:rPr>
              <w:t> </w:t>
            </w:r>
            <w:r>
              <w:rPr>
                <w:i/>
                <w:sz w:val="14"/>
              </w:rPr>
              <w:t xml:space="preserve">       di cui per estinzione anticipata di prestiti</w:t>
            </w:r>
          </w:p>
        </w:tc>
        <w:tc>
          <w:tcPr>
            <w:tcW w:w="397" w:type="dxa"/>
            <w:tcBorders>
              <w:left w:val="single" w:sz="4" w:space="0" w:color="000000"/>
              <w:right w:val="single" w:sz="4" w:space="0" w:color="000000"/>
            </w:tcBorders>
          </w:tcPr>
          <w:p w:rsidR="00337FBB" w:rsidRDefault="00337FBB">
            <w:pPr>
              <w:pStyle w:val="rtf42Normal0"/>
              <w:jc w:val="center"/>
              <w:rPr>
                <w:i/>
                <w:sz w:val="14"/>
              </w:rPr>
            </w:pPr>
          </w:p>
        </w:tc>
        <w:tc>
          <w:tcPr>
            <w:tcW w:w="2269" w:type="dxa"/>
            <w:tcBorders>
              <w:left w:val="single" w:sz="4" w:space="0" w:color="000000"/>
              <w:right w:val="single" w:sz="4" w:space="0" w:color="000000"/>
            </w:tcBorders>
          </w:tcPr>
          <w:p w:rsidR="00337FBB" w:rsidRDefault="004C0D4A">
            <w:pPr>
              <w:pStyle w:val="rtf42Normal0"/>
              <w:jc w:val="right"/>
            </w:pPr>
            <w:r>
              <w:rPr>
                <w:i/>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I) Entrate di parte </w:t>
            </w:r>
            <w:r>
              <w:rPr>
                <w:sz w:val="14"/>
              </w:rPr>
              <w:t>capitale destinate a spese correnti in base a specifiche disposizioni di legge o dei principi contabili</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i/>
                <w:sz w:val="14"/>
              </w:rPr>
              <w:t> </w:t>
            </w:r>
            <w:r>
              <w:rPr>
                <w:i/>
                <w:sz w:val="14"/>
              </w:rPr>
              <w:t xml:space="preserve">       di cui per estinzione anticipata di prestiti</w:t>
            </w:r>
          </w:p>
        </w:tc>
        <w:tc>
          <w:tcPr>
            <w:tcW w:w="397" w:type="dxa"/>
            <w:tcBorders>
              <w:left w:val="single" w:sz="4" w:space="0" w:color="000000"/>
              <w:right w:val="single" w:sz="4" w:space="0" w:color="000000"/>
            </w:tcBorders>
          </w:tcPr>
          <w:p w:rsidR="00337FBB" w:rsidRDefault="00337FBB">
            <w:pPr>
              <w:pStyle w:val="rtf42Normal0"/>
              <w:jc w:val="center"/>
              <w:rPr>
                <w:i/>
                <w:sz w:val="14"/>
              </w:rPr>
            </w:pPr>
          </w:p>
        </w:tc>
        <w:tc>
          <w:tcPr>
            <w:tcW w:w="2269" w:type="dxa"/>
            <w:tcBorders>
              <w:left w:val="single" w:sz="4" w:space="0" w:color="000000"/>
              <w:right w:val="single" w:sz="4" w:space="0" w:color="000000"/>
            </w:tcBorders>
          </w:tcPr>
          <w:p w:rsidR="00337FBB" w:rsidRDefault="004C0D4A">
            <w:pPr>
              <w:pStyle w:val="rtf42Normal0"/>
              <w:jc w:val="right"/>
            </w:pPr>
            <w:r>
              <w:rPr>
                <w:i/>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L) Entrate di parte corrente destinate a spese di investimento in base a </w:t>
            </w:r>
            <w:r>
              <w:rPr>
                <w:sz w:val="14"/>
              </w:rPr>
              <w:t>specifiche disposizioni di legge o dei principi contabili</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181.866,85</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M) Entrate da accensione di prestiti destinate a estinzione anticipata dei prestiti</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top w:val="single" w:sz="4" w:space="0" w:color="000000"/>
              <w:left w:val="single" w:sz="4" w:space="0" w:color="000000"/>
              <w:bottom w:val="single" w:sz="4" w:space="0" w:color="000000"/>
            </w:tcBorders>
          </w:tcPr>
          <w:p w:rsidR="00337FBB" w:rsidRDefault="004C0D4A">
            <w:pPr>
              <w:pStyle w:val="rtf42Normal0"/>
              <w:jc w:val="right"/>
            </w:pPr>
            <w:r>
              <w:rPr>
                <w:b/>
                <w:sz w:val="14"/>
              </w:rPr>
              <w:t xml:space="preserve">O1) RISULTATO DI COMPETENZA DI PARTE CORRENTE (O1=G+H+I-L+M)    </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b/>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22.522,12</w:t>
            </w:r>
          </w:p>
        </w:tc>
      </w:tr>
      <w:tr w:rsidR="00337FBB">
        <w:tc>
          <w:tcPr>
            <w:tcW w:w="6973" w:type="dxa"/>
            <w:tcBorders>
              <w:top w:val="single" w:sz="4" w:space="0" w:color="000000"/>
              <w:left w:val="single" w:sz="4" w:space="0" w:color="000000"/>
              <w:right w:val="single" w:sz="4" w:space="0" w:color="000000"/>
            </w:tcBorders>
          </w:tcPr>
          <w:p w:rsidR="00337FBB" w:rsidRDefault="004C0D4A">
            <w:pPr>
              <w:pStyle w:val="rtf42Normal0"/>
            </w:pPr>
            <w:r>
              <w:rPr>
                <w:sz w:val="14"/>
              </w:rPr>
              <w:t xml:space="preserve">– Risorse </w:t>
            </w:r>
            <w:r>
              <w:rPr>
                <w:sz w:val="14"/>
              </w:rPr>
              <w:t>accantonate di parte corrente stanziate nel bilancio dell'esercizio 2024</w:t>
            </w:r>
          </w:p>
        </w:tc>
        <w:tc>
          <w:tcPr>
            <w:tcW w:w="397" w:type="dxa"/>
            <w:tcBorders>
              <w:top w:val="single" w:sz="4" w:space="0" w:color="000000"/>
              <w:left w:val="single" w:sz="4" w:space="0" w:color="000000"/>
              <w:right w:val="single" w:sz="4" w:space="0" w:color="000000"/>
            </w:tcBorders>
          </w:tcPr>
          <w:p w:rsidR="00337FBB" w:rsidRDefault="004C0D4A">
            <w:pPr>
              <w:pStyle w:val="rtf42Normal0"/>
              <w:jc w:val="center"/>
            </w:pPr>
            <w:r>
              <w:rPr>
                <w:sz w:val="14"/>
              </w:rPr>
              <w:t>(-)</w:t>
            </w:r>
          </w:p>
        </w:tc>
        <w:tc>
          <w:tcPr>
            <w:tcW w:w="2269" w:type="dxa"/>
            <w:tcBorders>
              <w:top w:val="single" w:sz="4" w:space="0" w:color="000000"/>
              <w:left w:val="single" w:sz="4" w:space="0" w:color="000000"/>
              <w:right w:val="single" w:sz="4" w:space="0" w:color="000000"/>
            </w:tcBorders>
          </w:tcPr>
          <w:p w:rsidR="00337FBB" w:rsidRDefault="004C0D4A">
            <w:pPr>
              <w:pStyle w:val="rtf42Normal0"/>
              <w:jc w:val="right"/>
            </w:pPr>
            <w:r>
              <w:rPr>
                <w:sz w:val="14"/>
              </w:rPr>
              <w:t>124.758,38</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 Risorse vincolate di parte corrente nel bilancio</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254.700,53</w:t>
            </w:r>
          </w:p>
        </w:tc>
      </w:tr>
      <w:tr w:rsidR="00337FBB">
        <w:tc>
          <w:tcPr>
            <w:tcW w:w="6973"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 xml:space="preserve">O2) EQUILIBRIO DI BILANCIO DI PARTE CORRENTE </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b/>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-356.936,79</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 xml:space="preserve">– Variazioni accantonamenti di parte </w:t>
            </w:r>
            <w:r>
              <w:rPr>
                <w:sz w:val="14"/>
              </w:rPr>
              <w:t>corrente effettuata in sede di rendiconto (+)/(-)</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-587.267,99</w:t>
            </w:r>
          </w:p>
        </w:tc>
      </w:tr>
      <w:tr w:rsidR="00337FBB">
        <w:tc>
          <w:tcPr>
            <w:tcW w:w="6973"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 xml:space="preserve">O3) EQUILIBRIO COMPLESSIVO DI PARTE CORRENTE    </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b/>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230.331,20</w:t>
            </w:r>
          </w:p>
        </w:tc>
      </w:tr>
    </w:tbl>
    <w:p w:rsidR="00337FBB" w:rsidRDefault="00337FBB">
      <w:pPr>
        <w:pStyle w:val="rtf42Normal0"/>
      </w:pPr>
    </w:p>
    <w:p w:rsidR="00337FBB" w:rsidRDefault="00337FBB">
      <w:pPr>
        <w:pStyle w:val="rtf42Normal0"/>
        <w:rPr>
          <w:b/>
          <w:sz w:val="8"/>
        </w:rPr>
      </w:pPr>
    </w:p>
    <w:p w:rsidR="00337FBB" w:rsidRDefault="00337FBB">
      <w:pPr>
        <w:pStyle w:val="rtf42Normal0"/>
        <w:rPr>
          <w:b/>
          <w:sz w:val="8"/>
        </w:rPr>
      </w:pPr>
    </w:p>
    <w:p w:rsidR="00337FBB" w:rsidRDefault="00337FBB">
      <w:pPr>
        <w:pStyle w:val="rtf42Normal0"/>
        <w:rPr>
          <w:b/>
          <w:sz w:val="8"/>
        </w:rPr>
      </w:pPr>
    </w:p>
    <w:tbl>
      <w:tblPr>
        <w:tblW w:w="9639" w:type="dxa"/>
        <w:tblInd w:w="-30" w:type="dxa"/>
        <w:tblLayout w:type="fixed"/>
        <w:tblCellMar>
          <w:top w:w="85" w:type="dxa"/>
          <w:left w:w="30" w:type="dxa"/>
          <w:bottom w:w="85" w:type="dxa"/>
          <w:right w:w="30" w:type="dxa"/>
        </w:tblCellMar>
        <w:tblLook w:val="04A0" w:firstRow="1" w:lastRow="0" w:firstColumn="1" w:lastColumn="0" w:noHBand="0" w:noVBand="1"/>
      </w:tblPr>
      <w:tblGrid>
        <w:gridCol w:w="6973"/>
        <w:gridCol w:w="397"/>
        <w:gridCol w:w="2269"/>
      </w:tblGrid>
      <w:tr w:rsidR="00337FBB">
        <w:tc>
          <w:tcPr>
            <w:tcW w:w="69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2Normal0"/>
              <w:jc w:val="center"/>
            </w:pPr>
            <w:r>
              <w:rPr>
                <w:b/>
                <w:sz w:val="16"/>
              </w:rPr>
              <w:t>EQUILIBRIO ECONOMICO-FINANZIARIO</w:t>
            </w:r>
          </w:p>
        </w:tc>
        <w:tc>
          <w:tcPr>
            <w:tcW w:w="39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42Normal0"/>
              <w:jc w:val="center"/>
              <w:rPr>
                <w:b/>
                <w:sz w:val="16"/>
              </w:rPr>
            </w:pPr>
          </w:p>
        </w:tc>
        <w:tc>
          <w:tcPr>
            <w:tcW w:w="2269"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2Normal0"/>
              <w:jc w:val="center"/>
            </w:pPr>
            <w:r>
              <w:rPr>
                <w:b/>
                <w:sz w:val="16"/>
              </w:rPr>
              <w:t>COMPETENZA 2024</w:t>
            </w:r>
          </w:p>
          <w:p w:rsidR="00337FBB" w:rsidRDefault="004C0D4A">
            <w:pPr>
              <w:pStyle w:val="rtf42Normal0"/>
              <w:jc w:val="center"/>
            </w:pPr>
            <w:r>
              <w:rPr>
                <w:b/>
                <w:sz w:val="16"/>
              </w:rPr>
              <w:t>(ACCERTAMENTI E IMPEGNI IMPUTATI ALL'ESERCIZIO)</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P) Utilizzo avanzo di </w:t>
            </w:r>
            <w:r>
              <w:rPr>
                <w:sz w:val="14"/>
              </w:rPr>
              <w:t>amministrazione per spese di investimento</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26.000,00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Q) Fondo pluriennale vincolato per spese in conto capitale iscritto in entrata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163.093,08</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Q1) Fondo pluriennale vincolato per spese titolo 2.04 Altri trasferimenti in conto capitale iscritto in </w:t>
            </w:r>
            <w:r>
              <w:rPr>
                <w:sz w:val="14"/>
              </w:rPr>
              <w:t>entrata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J2) Fondo pluriennale vincolato per spese titolo 3.01 Acquisizioni di attività finanziarie iscritto in entrata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R) Entrate Titoli 4.00 – 5.00 – 6.00</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692.431,54</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C) Entrate Titolo 4.02.06 – Contributi agli investimenti </w:t>
            </w:r>
            <w:r>
              <w:rPr>
                <w:sz w:val="14"/>
              </w:rPr>
              <w:t>direttamente destinati al rimborso dei prestiti da amministrazioni pubbliche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I) Entrate di parte capitale destinate a spese correnti in base a specifiche disposizioni di legge o dei principi contabili</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S1) Entrate Titolo 5.02 per Riscoss</w:t>
            </w:r>
            <w:r>
              <w:rPr>
                <w:sz w:val="14"/>
              </w:rPr>
              <w:t>ione crediti di breve termine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S2) Entrate Titolo 5.03 per Riscossione crediti di medio-lungo termine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T) Entrate Titolo 5.04 relative a Altre entrate per riduzione di attività finanziarie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L) Entrate di parte corrente destinate </w:t>
            </w:r>
            <w:r>
              <w:rPr>
                <w:sz w:val="14"/>
              </w:rPr>
              <w:t>a spese di investimento in base a specifiche disposizioni di legge o dei principi contabili</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181.866,85</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M) Entrate da accensione di prestiti destinate a estinzione anticipata dei prestiti</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U) Spese Titolo 2.00 – Spese in conto capitale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564</w:t>
            </w:r>
            <w:r>
              <w:rPr>
                <w:sz w:val="14"/>
              </w:rPr>
              <w:t>.569,15</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U1) Fondo pluriennale vincolato in c/capitale (di spesa)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471.015,85</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V) Spese Titolo 3.01 per Acquisizioni di attività finanziarie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Y2) Fondo pluriennale vincolato per spese titolo 3.01 Acquisizioni di attività finanziarie iscritto in</w:t>
            </w:r>
            <w:r>
              <w:rPr>
                <w:sz w:val="14"/>
              </w:rPr>
              <w:t xml:space="preserve"> spesa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E) Spese Titolo 2.04 - Trasferimento in conto capitale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E1) Fondo pluriennale vincolato di spesa - titolo 2.04    Altri trasferimenti in conto capitale</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bottom w:val="single" w:sz="4" w:space="0" w:color="000000"/>
            </w:tcBorders>
          </w:tcPr>
          <w:p w:rsidR="00337FBB" w:rsidRDefault="004C0D4A">
            <w:pPr>
              <w:pStyle w:val="rtf42Normal0"/>
              <w:jc w:val="right"/>
            </w:pPr>
            <w:r>
              <w:rPr>
                <w:b/>
                <w:sz w:val="14"/>
              </w:rPr>
              <w:t xml:space="preserve">Z1)RISULTATO DI COMPETENZA IN C/CAPITALE </w:t>
            </w:r>
            <w:r>
              <w:rPr>
                <w:b/>
                <w:sz w:val="14"/>
              </w:rPr>
              <w:t>(Z1=P+Q-Q1+J2+R-C-I-S1-S2-T+L-M-U-U1-V-Y2+E+E1)</w:t>
            </w:r>
          </w:p>
        </w:tc>
        <w:tc>
          <w:tcPr>
            <w:tcW w:w="397" w:type="dxa"/>
            <w:tcBorders>
              <w:left w:val="single" w:sz="4" w:space="0" w:color="000000"/>
              <w:bottom w:val="single" w:sz="4" w:space="0" w:color="000000"/>
              <w:right w:val="single" w:sz="4" w:space="0" w:color="000000"/>
            </w:tcBorders>
          </w:tcPr>
          <w:p w:rsidR="00337FBB" w:rsidRDefault="00337FBB">
            <w:pPr>
              <w:pStyle w:val="rtf42Normal0"/>
              <w:jc w:val="center"/>
              <w:rPr>
                <w:b/>
                <w:sz w:val="14"/>
              </w:rPr>
            </w:pP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b/>
                <w:sz w:val="14"/>
              </w:rPr>
              <w:t>27.806,47</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Risorse accantonate in c/capitale stanziate nel bilancio dell'esercizio 2024</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 Risorse vincolate in c/capitale nel bilancio</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 xml:space="preserve">Z2) EQUILIBRIO DI BILANCIO IN C/CAPITALE </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b/>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27.806,47</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 Variazioni accantonamenti in c/capitale effettuata in sede di rendiconto (+)/(-)</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 xml:space="preserve">Z3) EQUILIBRIO COMPLESSIVO IN CAPITALE </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b/>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27.806,47</w:t>
            </w:r>
          </w:p>
        </w:tc>
      </w:tr>
    </w:tbl>
    <w:p w:rsidR="00337FBB" w:rsidRDefault="00337FBB">
      <w:pPr>
        <w:pStyle w:val="rtf42Normal"/>
        <w:spacing w:after="0"/>
      </w:pPr>
    </w:p>
    <w:p w:rsidR="00337FBB" w:rsidRDefault="00337FBB">
      <w:pPr>
        <w:pStyle w:val="rtf42Normal"/>
        <w:spacing w:after="0"/>
        <w:rPr>
          <w:rFonts w:eastAsia="Calibri"/>
          <w:b/>
        </w:rPr>
      </w:pPr>
    </w:p>
    <w:p w:rsidR="00337FBB" w:rsidRDefault="00337FBB">
      <w:pPr>
        <w:pStyle w:val="rtf42Normal"/>
        <w:spacing w:after="0"/>
        <w:rPr>
          <w:rFonts w:eastAsia="Calibri"/>
          <w:b/>
        </w:rPr>
      </w:pPr>
    </w:p>
    <w:p w:rsidR="00337FBB" w:rsidRDefault="00337FBB">
      <w:pPr>
        <w:pStyle w:val="rtf42Normal"/>
        <w:spacing w:after="0"/>
        <w:rPr>
          <w:rFonts w:ascii="Arial" w:hAnsi="Arial"/>
          <w:b/>
          <w:sz w:val="8"/>
        </w:rPr>
      </w:pPr>
    </w:p>
    <w:tbl>
      <w:tblPr>
        <w:tblW w:w="9639" w:type="dxa"/>
        <w:tblInd w:w="-30" w:type="dxa"/>
        <w:tblLayout w:type="fixed"/>
        <w:tblCellMar>
          <w:top w:w="85" w:type="dxa"/>
          <w:left w:w="30" w:type="dxa"/>
          <w:bottom w:w="85" w:type="dxa"/>
          <w:right w:w="30" w:type="dxa"/>
        </w:tblCellMar>
        <w:tblLook w:val="04A0" w:firstRow="1" w:lastRow="0" w:firstColumn="1" w:lastColumn="0" w:noHBand="0" w:noVBand="1"/>
      </w:tblPr>
      <w:tblGrid>
        <w:gridCol w:w="6973"/>
        <w:gridCol w:w="397"/>
        <w:gridCol w:w="2269"/>
      </w:tblGrid>
      <w:tr w:rsidR="00337FBB">
        <w:tc>
          <w:tcPr>
            <w:tcW w:w="6973"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2Normal0"/>
              <w:jc w:val="center"/>
            </w:pPr>
            <w:r>
              <w:rPr>
                <w:b/>
                <w:sz w:val="16"/>
              </w:rPr>
              <w:t>EQUILIBRIO ECONOMICO-FINANZIARIO</w:t>
            </w:r>
          </w:p>
        </w:tc>
        <w:tc>
          <w:tcPr>
            <w:tcW w:w="397" w:type="dxa"/>
            <w:tcBorders>
              <w:top w:val="single" w:sz="4" w:space="0" w:color="000000"/>
              <w:left w:val="single" w:sz="4" w:space="0" w:color="000000"/>
              <w:bottom w:val="single" w:sz="4" w:space="0" w:color="000000"/>
              <w:right w:val="single" w:sz="4" w:space="0" w:color="000000"/>
            </w:tcBorders>
            <w:vAlign w:val="center"/>
          </w:tcPr>
          <w:p w:rsidR="00337FBB" w:rsidRDefault="00337FBB">
            <w:pPr>
              <w:pStyle w:val="rtf42Normal0"/>
              <w:jc w:val="center"/>
              <w:rPr>
                <w:b/>
                <w:sz w:val="16"/>
              </w:rPr>
            </w:pPr>
          </w:p>
        </w:tc>
        <w:tc>
          <w:tcPr>
            <w:tcW w:w="2269" w:type="dxa"/>
            <w:tcBorders>
              <w:top w:val="single" w:sz="4" w:space="0" w:color="000000"/>
              <w:left w:val="single" w:sz="4" w:space="0" w:color="000000"/>
              <w:bottom w:val="single" w:sz="4" w:space="0" w:color="000000"/>
              <w:right w:val="single" w:sz="4" w:space="0" w:color="000000"/>
            </w:tcBorders>
            <w:vAlign w:val="center"/>
          </w:tcPr>
          <w:p w:rsidR="00337FBB" w:rsidRDefault="004C0D4A">
            <w:pPr>
              <w:pStyle w:val="rtf42Normal0"/>
              <w:jc w:val="center"/>
            </w:pPr>
            <w:r>
              <w:rPr>
                <w:b/>
                <w:sz w:val="16"/>
              </w:rPr>
              <w:t>COMPETENZA 2024</w:t>
            </w:r>
          </w:p>
          <w:p w:rsidR="00337FBB" w:rsidRDefault="004C0D4A">
            <w:pPr>
              <w:pStyle w:val="rtf42Normal0"/>
              <w:jc w:val="center"/>
            </w:pPr>
            <w:r>
              <w:rPr>
                <w:b/>
                <w:sz w:val="16"/>
              </w:rPr>
              <w:t>(ACCERTAMENTI E IMPEGNI IMPUTATI ALL'</w:t>
            </w:r>
            <w:r>
              <w:rPr>
                <w:b/>
                <w:sz w:val="16"/>
              </w:rPr>
              <w:t>ESERCIZIO)</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J) Utilizzo risultato di amministrazione per l'incremento di attività finanziarie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J1) Fondo pluriennale vincolato per incremento di attività finanziarie iscritto in entrata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J2) Fondo pluriennale vincolato per spese titolo </w:t>
            </w:r>
            <w:r>
              <w:rPr>
                <w:sz w:val="14"/>
              </w:rPr>
              <w:t>3.01 Acquisizioni di attività finanziarie iscritto in spesa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S1) Entrate Titolo 5.02 per Riscossione crediti di breve termine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S2) Entrate Titolo 5.03 per Riscossione crediti di medio-lungo termine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T) Entrate Titolo 5.04 </w:t>
            </w:r>
            <w:r>
              <w:rPr>
                <w:sz w:val="14"/>
              </w:rPr>
              <w:t>relative a Altre entrate per riduzione di attività finanziarie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X1) Spese Titolo 3.02 per Concessione crediti di breve termine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X2) Spese Titolo 3.03 per Concessione crediti di medio-lungo termine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Y) Spese Titolo 3.04 per Altre </w:t>
            </w:r>
            <w:r>
              <w:rPr>
                <w:sz w:val="14"/>
              </w:rPr>
              <w:t>spese per incremento di attività finanziarie</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Y1) Fondo pluriennale vincolato per incremento di attività finanziarie (di spesa)</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 xml:space="preserve">Y2) Fondo pluriennale vincolato per spese di titolo 3.01 Acquisizioni di attività finanziarie iscritto in </w:t>
            </w:r>
            <w:r>
              <w:rPr>
                <w:sz w:val="14"/>
              </w:rPr>
              <w:t>spesa</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top w:val="single" w:sz="4" w:space="0" w:color="000000"/>
              <w:left w:val="single" w:sz="4" w:space="0" w:color="000000"/>
              <w:bottom w:val="single" w:sz="4" w:space="0" w:color="000000"/>
            </w:tcBorders>
          </w:tcPr>
          <w:p w:rsidR="00337FBB" w:rsidRDefault="004C0D4A">
            <w:pPr>
              <w:pStyle w:val="rtf42Normal0"/>
              <w:jc w:val="right"/>
            </w:pPr>
            <w:r>
              <w:rPr>
                <w:b/>
                <w:sz w:val="14"/>
              </w:rPr>
              <w:t>W1) RISULTATO DI COMPETENZA (W/1 = O1+Z1+J+J1-J2+S1+S2+T-X1-X2-Y-Y1+Y2)</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b/>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50.328,59</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Risorse accantonate stanziate nel bilancio dell'esercizio 2024</w:t>
            </w:r>
          </w:p>
        </w:tc>
        <w:tc>
          <w:tcPr>
            <w:tcW w:w="397" w:type="dxa"/>
            <w:tcBorders>
              <w:left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124.758,38</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 Risorse vincolate nel bilancio</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254.700,53</w:t>
            </w:r>
          </w:p>
        </w:tc>
      </w:tr>
      <w:tr w:rsidR="00337FBB">
        <w:tc>
          <w:tcPr>
            <w:tcW w:w="6973"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 xml:space="preserve">W2) EQUILIBRIO DI BILANCIO    </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b/>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-329.130,32</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 Variazioni accantonamenti effettuata in sede di rendiconto (+)/(-)</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-587.267,99</w:t>
            </w:r>
          </w:p>
        </w:tc>
      </w:tr>
      <w:tr w:rsidR="00337FBB">
        <w:tc>
          <w:tcPr>
            <w:tcW w:w="6973"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 xml:space="preserve">W3) EQUILIBRIO COMPLESSIVO      </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b/>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sz w:val="14"/>
              </w:rPr>
              <w:t>258.137,67</w:t>
            </w:r>
          </w:p>
        </w:tc>
      </w:tr>
    </w:tbl>
    <w:p w:rsidR="00337FBB" w:rsidRDefault="00337FBB">
      <w:pPr>
        <w:pStyle w:val="rtf42Normal"/>
        <w:spacing w:after="0"/>
        <w:rPr>
          <w:rFonts w:ascii="Arial" w:hAnsi="Arial"/>
          <w:b/>
          <w:sz w:val="14"/>
        </w:rPr>
      </w:pPr>
    </w:p>
    <w:p w:rsidR="00337FBB" w:rsidRDefault="004C0D4A">
      <w:pPr>
        <w:pStyle w:val="rtf42Normal"/>
        <w:widowControl/>
        <w:spacing w:after="0"/>
      </w:pPr>
      <w:r>
        <w:rPr>
          <w:rFonts w:ascii="Arial" w:hAnsi="Arial"/>
          <w:b/>
          <w:color w:val="000000"/>
          <w:sz w:val="14"/>
        </w:rPr>
        <w:t>Saldo corrente ai fini della copertura degli investimenti pluriennali:</w:t>
      </w:r>
    </w:p>
    <w:p w:rsidR="00337FBB" w:rsidRDefault="00337FBB">
      <w:pPr>
        <w:pStyle w:val="rtf42Normal"/>
        <w:widowControl/>
        <w:spacing w:after="0"/>
        <w:rPr>
          <w:rFonts w:ascii="Arial" w:hAnsi="Arial"/>
          <w:b/>
          <w:color w:val="000000"/>
          <w:sz w:val="14"/>
        </w:rPr>
      </w:pPr>
    </w:p>
    <w:tbl>
      <w:tblPr>
        <w:tblW w:w="9639" w:type="dxa"/>
        <w:tblInd w:w="-30" w:type="dxa"/>
        <w:tblLayout w:type="fixed"/>
        <w:tblCellMar>
          <w:top w:w="85" w:type="dxa"/>
          <w:left w:w="30" w:type="dxa"/>
          <w:bottom w:w="85" w:type="dxa"/>
          <w:right w:w="30" w:type="dxa"/>
        </w:tblCellMar>
        <w:tblLook w:val="04A0" w:firstRow="1" w:lastRow="0" w:firstColumn="1" w:lastColumn="0" w:noHBand="0" w:noVBand="1"/>
      </w:tblPr>
      <w:tblGrid>
        <w:gridCol w:w="6973"/>
        <w:gridCol w:w="397"/>
        <w:gridCol w:w="2269"/>
      </w:tblGrid>
      <w:tr w:rsidR="00337FBB">
        <w:tc>
          <w:tcPr>
            <w:tcW w:w="6973"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pPr>
            <w:r>
              <w:rPr>
                <w:sz w:val="14"/>
              </w:rPr>
              <w:t xml:space="preserve">O1) </w:t>
            </w:r>
            <w:r>
              <w:rPr>
                <w:color w:val="000000"/>
                <w:sz w:val="14"/>
              </w:rPr>
              <w:t>Risultato di competenza di parte corrente</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sz w:val="14"/>
              </w:rPr>
              <w:t>22.522,12</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Utilizzo risultato di amministrazione per il finanziamento di spese correnti ricorrenti e per il rimborso dei prestiti al netto del Fondo anticipazione di liquidità (H)</w:t>
            </w:r>
          </w:p>
        </w:tc>
        <w:tc>
          <w:tcPr>
            <w:tcW w:w="397" w:type="dxa"/>
            <w:tcBorders>
              <w:left w:val="single" w:sz="4" w:space="0" w:color="000000"/>
              <w:right w:val="single" w:sz="4" w:space="0" w:color="000000"/>
            </w:tcBorders>
          </w:tcPr>
          <w:p w:rsidR="00337FBB" w:rsidRDefault="004C0D4A">
            <w:pPr>
              <w:pStyle w:val="rtf42Normal0"/>
              <w:jc w:val="center"/>
            </w:pPr>
            <w:r>
              <w:rPr>
                <w:color w:val="000000"/>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386.255,82</w:t>
            </w:r>
          </w:p>
        </w:tc>
      </w:tr>
      <w:tr w:rsidR="00337FBB">
        <w:tc>
          <w:tcPr>
            <w:tcW w:w="6973" w:type="dxa"/>
            <w:tcBorders>
              <w:left w:val="single" w:sz="4" w:space="0" w:color="000000"/>
              <w:right w:val="single" w:sz="4" w:space="0" w:color="000000"/>
            </w:tcBorders>
          </w:tcPr>
          <w:p w:rsidR="00337FBB" w:rsidRDefault="004C0D4A">
            <w:pPr>
              <w:pStyle w:val="rtf42Normal0"/>
            </w:pPr>
            <w:r>
              <w:rPr>
                <w:color w:val="000000"/>
                <w:sz w:val="14"/>
              </w:rPr>
              <w:t xml:space="preserve">Entrate non </w:t>
            </w:r>
            <w:r>
              <w:rPr>
                <w:color w:val="000000"/>
                <w:sz w:val="14"/>
              </w:rPr>
              <w:t>ricorrenti che non hanno dato copertura a impegni</w:t>
            </w:r>
          </w:p>
        </w:tc>
        <w:tc>
          <w:tcPr>
            <w:tcW w:w="397" w:type="dxa"/>
            <w:tcBorders>
              <w:left w:val="single" w:sz="4" w:space="0" w:color="000000"/>
              <w:right w:val="single" w:sz="4" w:space="0" w:color="000000"/>
            </w:tcBorders>
          </w:tcPr>
          <w:p w:rsidR="00337FBB" w:rsidRDefault="004C0D4A">
            <w:pPr>
              <w:pStyle w:val="rtf42Normal0"/>
              <w:jc w:val="center"/>
            </w:pPr>
            <w:r>
              <w:rPr>
                <w:color w:val="000000"/>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0,00</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xml:space="preserve">– </w:t>
            </w:r>
            <w:r>
              <w:rPr>
                <w:color w:val="000000"/>
                <w:sz w:val="14"/>
              </w:rPr>
              <w:t>Risorse accantonate di parte corrente stanziate nel bilancio dell'esercizio 2024</w:t>
            </w:r>
            <w:r>
              <w:rPr>
                <w:color w:val="000000"/>
                <w:sz w:val="14"/>
                <w:vertAlign w:val="superscript"/>
              </w:rPr>
              <w:t>(1)</w:t>
            </w:r>
          </w:p>
        </w:tc>
        <w:tc>
          <w:tcPr>
            <w:tcW w:w="397" w:type="dxa"/>
            <w:tcBorders>
              <w:left w:val="single" w:sz="4" w:space="0" w:color="000000"/>
              <w:right w:val="single" w:sz="4" w:space="0" w:color="000000"/>
            </w:tcBorders>
          </w:tcPr>
          <w:p w:rsidR="00337FBB" w:rsidRDefault="004C0D4A">
            <w:pPr>
              <w:pStyle w:val="rtf42Normal0"/>
              <w:jc w:val="center"/>
            </w:pPr>
            <w:r>
              <w:rPr>
                <w:color w:val="000000"/>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124.758,38</w:t>
            </w:r>
          </w:p>
        </w:tc>
      </w:tr>
      <w:tr w:rsidR="00337FBB">
        <w:tc>
          <w:tcPr>
            <w:tcW w:w="6973" w:type="dxa"/>
            <w:tcBorders>
              <w:left w:val="single" w:sz="4" w:space="0" w:color="000000"/>
              <w:right w:val="single" w:sz="4" w:space="0" w:color="000000"/>
            </w:tcBorders>
          </w:tcPr>
          <w:p w:rsidR="00337FBB" w:rsidRDefault="004C0D4A">
            <w:pPr>
              <w:pStyle w:val="rtf42Normal0"/>
            </w:pPr>
            <w:r>
              <w:rPr>
                <w:sz w:val="14"/>
              </w:rPr>
              <w:t>– Variazioni accantonamenti di parte corrente effettuata in sede di rendiconto (+)/(-)</w:t>
            </w:r>
            <w:r>
              <w:rPr>
                <w:sz w:val="14"/>
                <w:vertAlign w:val="superscript"/>
              </w:rPr>
              <w:t>(2)</w:t>
            </w:r>
          </w:p>
        </w:tc>
        <w:tc>
          <w:tcPr>
            <w:tcW w:w="397" w:type="dxa"/>
            <w:tcBorders>
              <w:left w:val="single" w:sz="4" w:space="0" w:color="000000"/>
              <w:right w:val="single" w:sz="4" w:space="0" w:color="000000"/>
            </w:tcBorders>
          </w:tcPr>
          <w:p w:rsidR="00337FBB" w:rsidRDefault="004C0D4A">
            <w:pPr>
              <w:pStyle w:val="rtf42Normal0"/>
              <w:jc w:val="center"/>
            </w:pPr>
            <w:r>
              <w:rPr>
                <w:color w:val="000000"/>
                <w:sz w:val="14"/>
              </w:rPr>
              <w:t>(-)</w:t>
            </w:r>
          </w:p>
        </w:tc>
        <w:tc>
          <w:tcPr>
            <w:tcW w:w="2269" w:type="dxa"/>
            <w:tcBorders>
              <w:left w:val="single" w:sz="4" w:space="0" w:color="000000"/>
              <w:right w:val="single" w:sz="4" w:space="0" w:color="000000"/>
            </w:tcBorders>
          </w:tcPr>
          <w:p w:rsidR="00337FBB" w:rsidRDefault="004C0D4A">
            <w:pPr>
              <w:pStyle w:val="rtf42Normal0"/>
              <w:jc w:val="right"/>
            </w:pPr>
            <w:r>
              <w:rPr>
                <w:sz w:val="14"/>
              </w:rPr>
              <w:t>-587.267,99</w:t>
            </w:r>
          </w:p>
        </w:tc>
      </w:tr>
      <w:tr w:rsidR="00337FBB">
        <w:tc>
          <w:tcPr>
            <w:tcW w:w="6973" w:type="dxa"/>
            <w:tcBorders>
              <w:left w:val="single" w:sz="4" w:space="0" w:color="000000"/>
              <w:bottom w:val="single" w:sz="4" w:space="0" w:color="000000"/>
              <w:right w:val="single" w:sz="4" w:space="0" w:color="000000"/>
            </w:tcBorders>
          </w:tcPr>
          <w:p w:rsidR="00337FBB" w:rsidRDefault="004C0D4A">
            <w:pPr>
              <w:pStyle w:val="rtf42Normal0"/>
            </w:pPr>
            <w:r>
              <w:rPr>
                <w:sz w:val="14"/>
              </w:rPr>
              <w:t>–</w:t>
            </w:r>
            <w:r>
              <w:rPr>
                <w:color w:val="000000"/>
                <w:sz w:val="14"/>
              </w:rPr>
              <w:t xml:space="preserve"> Risorse vincolate di parte corrente nel bilancio</w:t>
            </w:r>
            <w:r>
              <w:rPr>
                <w:color w:val="000000"/>
                <w:sz w:val="14"/>
                <w:vertAlign w:val="superscript"/>
              </w:rPr>
              <w:t>(3)</w:t>
            </w:r>
          </w:p>
        </w:tc>
        <w:tc>
          <w:tcPr>
            <w:tcW w:w="397" w:type="dxa"/>
            <w:tcBorders>
              <w:left w:val="single" w:sz="4" w:space="0" w:color="000000"/>
              <w:bottom w:val="single" w:sz="4" w:space="0" w:color="000000"/>
              <w:right w:val="single" w:sz="4" w:space="0" w:color="000000"/>
            </w:tcBorders>
          </w:tcPr>
          <w:p w:rsidR="00337FBB" w:rsidRDefault="004C0D4A">
            <w:pPr>
              <w:pStyle w:val="rtf42Normal0"/>
              <w:jc w:val="center"/>
            </w:pPr>
            <w:r>
              <w:rPr>
                <w:color w:val="000000"/>
                <w:sz w:val="14"/>
              </w:rPr>
              <w:t>(-)</w:t>
            </w:r>
          </w:p>
        </w:tc>
        <w:tc>
          <w:tcPr>
            <w:tcW w:w="2269" w:type="dxa"/>
            <w:tcBorders>
              <w:left w:val="single" w:sz="4" w:space="0" w:color="000000"/>
              <w:bottom w:val="single" w:sz="4" w:space="0" w:color="000000"/>
              <w:right w:val="single" w:sz="4" w:space="0" w:color="000000"/>
            </w:tcBorders>
          </w:tcPr>
          <w:p w:rsidR="00337FBB" w:rsidRDefault="004C0D4A">
            <w:pPr>
              <w:pStyle w:val="rtf42Normal0"/>
              <w:jc w:val="right"/>
            </w:pPr>
            <w:r>
              <w:rPr>
                <w:sz w:val="14"/>
              </w:rPr>
              <w:t>254.700,53</w:t>
            </w:r>
          </w:p>
        </w:tc>
      </w:tr>
      <w:tr w:rsidR="00337FBB">
        <w:tc>
          <w:tcPr>
            <w:tcW w:w="6973"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color w:val="000000"/>
                <w:sz w:val="14"/>
              </w:rPr>
              <w:t>Equilibrio di parte corrente ai fini della copertura degli investimenti pluriennali</w:t>
            </w:r>
          </w:p>
        </w:tc>
        <w:tc>
          <w:tcPr>
            <w:tcW w:w="397" w:type="dxa"/>
            <w:tcBorders>
              <w:top w:val="single" w:sz="4" w:space="0" w:color="000000"/>
              <w:left w:val="single" w:sz="4" w:space="0" w:color="000000"/>
              <w:bottom w:val="single" w:sz="4" w:space="0" w:color="000000"/>
              <w:right w:val="single" w:sz="4" w:space="0" w:color="000000"/>
            </w:tcBorders>
          </w:tcPr>
          <w:p w:rsidR="00337FBB" w:rsidRDefault="00337FBB">
            <w:pPr>
              <w:pStyle w:val="rtf42Normal0"/>
              <w:jc w:val="center"/>
              <w:rPr>
                <w:sz w:val="14"/>
              </w:rPr>
            </w:pPr>
          </w:p>
        </w:tc>
        <w:tc>
          <w:tcPr>
            <w:tcW w:w="2269" w:type="dxa"/>
            <w:tcBorders>
              <w:top w:val="single" w:sz="4" w:space="0" w:color="000000"/>
              <w:left w:val="single" w:sz="4" w:space="0" w:color="000000"/>
              <w:bottom w:val="single" w:sz="4" w:space="0" w:color="000000"/>
              <w:right w:val="single" w:sz="4" w:space="0" w:color="000000"/>
            </w:tcBorders>
          </w:tcPr>
          <w:p w:rsidR="00337FBB" w:rsidRDefault="004C0D4A">
            <w:pPr>
              <w:pStyle w:val="rtf42Normal0"/>
              <w:jc w:val="right"/>
            </w:pPr>
            <w:r>
              <w:rPr>
                <w:b/>
                <w:color w:val="000000"/>
                <w:sz w:val="14"/>
              </w:rPr>
              <w:t>-155.924,62</w:t>
            </w:r>
          </w:p>
        </w:tc>
      </w:tr>
    </w:tbl>
    <w:p w:rsidR="00337FBB" w:rsidRDefault="00337FBB">
      <w:pPr>
        <w:pStyle w:val="rtf42Normal"/>
        <w:spacing w:after="0"/>
        <w:rPr>
          <w:rFonts w:ascii="Arial" w:hAnsi="Arial"/>
          <w:b/>
          <w:color w:val="000000"/>
          <w:sz w:val="16"/>
        </w:rPr>
      </w:pPr>
    </w:p>
    <w:p w:rsidR="00337FBB" w:rsidRDefault="00337FBB">
      <w:pPr>
        <w:pStyle w:val="rtf42Normal"/>
        <w:widowControl/>
        <w:spacing w:after="0"/>
        <w:rPr>
          <w:rFonts w:ascii="Arial" w:hAnsi="Arial"/>
          <w:b/>
          <w:color w:val="000000"/>
          <w:sz w:val="8"/>
        </w:rPr>
      </w:pPr>
    </w:p>
    <w:p w:rsidR="00337FBB" w:rsidRDefault="004C0D4A">
      <w:pPr>
        <w:pStyle w:val="rtf42Normal"/>
        <w:spacing w:after="0"/>
      </w:pPr>
      <w:r>
        <w:rPr>
          <w:rFonts w:ascii="Arial" w:hAnsi="Arial"/>
          <w:sz w:val="12"/>
        </w:rPr>
        <w:t xml:space="preserve">A) Indicare l'importo iscritto in entrata del conto del bilancio alla </w:t>
      </w:r>
      <w:r>
        <w:rPr>
          <w:rFonts w:ascii="Arial" w:hAnsi="Arial"/>
          <w:sz w:val="12"/>
        </w:rPr>
        <w:t>corrispondente voce riguardante il fondo pluriennale vincolato.</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C) Si tratta delle entrate in conto capitale relative ai soli contributi agli investimenti destinati al rimborso prestiti corrispondenti alla voce del piano dei conti finanziario con codifica</w:t>
      </w:r>
      <w:r>
        <w:rPr>
          <w:rFonts w:ascii="Arial" w:hAnsi="Arial"/>
          <w:sz w:val="12"/>
        </w:rPr>
        <w:t xml:space="preserve"> E.4.02.06.00.000.</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D1) Indicare l'importo complessivo delle voci relative al corrispondente fondo pluriennale vincolato risultante in spesa del conto del bilancio.</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 xml:space="preserve">E) Si tratta delle spese del titolo 2 per trasferimenti in conto capitale corrispondenti </w:t>
      </w:r>
      <w:r>
        <w:rPr>
          <w:rFonts w:ascii="Arial" w:hAnsi="Arial"/>
          <w:sz w:val="12"/>
        </w:rPr>
        <w:t>alla voce del piano dei conti finanziario con codifica U.2.04.00.00.000.</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Q) Indicare l'importo iscritto in entrata del conto del bilancio alla corrispondente voce riguardante il fondo pluriennale vincolato.</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S1) Si tratta delle entrate del titolo 5 limita</w:t>
      </w:r>
      <w:r>
        <w:rPr>
          <w:rFonts w:ascii="Arial" w:hAnsi="Arial"/>
          <w:sz w:val="12"/>
        </w:rPr>
        <w:t>tamente alle riscossione crediti di breve termine corrispondenti alla voce del piano dei conti finanziario con codifica E.5.02.00.00.000.</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S2) Si tratta delle entrate del titolo 5 limitatamente alle riscossione crediti di medio-lungo termine corrispondenti</w:t>
      </w:r>
      <w:r>
        <w:rPr>
          <w:rFonts w:ascii="Arial" w:hAnsi="Arial"/>
          <w:sz w:val="12"/>
        </w:rPr>
        <w:t xml:space="preserve"> alla voce del piano dei conti finanziario con codifica E.5.03.00.00.000.</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 xml:space="preserve">T) Si tratta delle entrate del titolo 5 limitatamente alle altre entrate per riduzione di attività finanziarie corrispondenti alla voce del piano dei conti finanziario con codifica </w:t>
      </w:r>
      <w:r>
        <w:rPr>
          <w:rFonts w:ascii="Arial" w:hAnsi="Arial"/>
          <w:sz w:val="12"/>
        </w:rPr>
        <w:t>E.5.04.00.00.000.</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U1) Indicare l'importo complessivo delle voci relative al corrispondente fondo pluriennale vincolato risultante in spesa del conto del bilancio.</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X1) Si tratta delle spese del titolo 3 limitatamente alle concessione crediti di breve term</w:t>
      </w:r>
      <w:r>
        <w:rPr>
          <w:rFonts w:ascii="Arial" w:hAnsi="Arial"/>
          <w:sz w:val="12"/>
        </w:rPr>
        <w:t>ine corrispondenti alla voce del piano dei conti finanziario con codifica U.3.02.00.00.000.</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X2) Si tratta delle spese del titolo 3 limitatamente alle concessione crediti di medio-lungo termine corrispondenti alla voce del piano dei conti finanziario con c</w:t>
      </w:r>
      <w:r>
        <w:rPr>
          <w:rFonts w:ascii="Arial" w:hAnsi="Arial"/>
          <w:sz w:val="12"/>
        </w:rPr>
        <w:t>odifica U.3.03.00.00.000.</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Y) Si tratta delle spese del titolo 3 limitatamente alle altre spese per incremento di attività finanziarie corrispondenti alla voce del piano dei conti finanziario con codifica U.3.04.00.00.000.</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(1) Inserire la quota corrente d</w:t>
      </w:r>
      <w:r>
        <w:rPr>
          <w:rFonts w:ascii="Arial" w:hAnsi="Arial"/>
          <w:sz w:val="12"/>
        </w:rPr>
        <w:t>el    totale della colonna c) dell'allegato a/1 "Elenco analitico delle risorse accantonate nel risultato di amministrazione" al netto    dell'accantonamento al fondo anticipazioni di liquidità, già considerato ai fini della determinazione del saldo di par</w:t>
      </w:r>
      <w:r>
        <w:rPr>
          <w:rFonts w:ascii="Arial" w:hAnsi="Arial"/>
          <w:sz w:val="12"/>
        </w:rPr>
        <w:t>te corrente.</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(2) Inserire la quota corrente del l totale della colonna d) dell'allegato a/1 "Elenco analitico delle risorse accantonate nel risultato di amministrazione".</w:t>
      </w:r>
    </w:p>
    <w:p w:rsidR="00337FBB" w:rsidRDefault="00337FBB">
      <w:pPr>
        <w:pStyle w:val="rtf42Normal"/>
        <w:spacing w:after="0"/>
        <w:rPr>
          <w:rFonts w:ascii="Arial" w:hAnsi="Arial"/>
          <w:sz w:val="8"/>
        </w:rPr>
      </w:pPr>
    </w:p>
    <w:p w:rsidR="00337FBB" w:rsidRDefault="004C0D4A">
      <w:pPr>
        <w:pStyle w:val="rtf42Normal"/>
        <w:spacing w:after="0"/>
      </w:pPr>
      <w:r>
        <w:rPr>
          <w:rFonts w:ascii="Arial" w:hAnsi="Arial"/>
          <w:sz w:val="12"/>
        </w:rPr>
        <w:t>(3) Inserire l'importo della quota corrente della prima colonna della    riga n) de</w:t>
      </w:r>
      <w:r>
        <w:rPr>
          <w:rFonts w:ascii="Arial" w:hAnsi="Arial"/>
          <w:sz w:val="12"/>
        </w:rPr>
        <w:t>ll'allegato a/2    "Elenco analitico delle risorse vincolate nel risultato di amministrazione" al netto delle quote correnti vincolate al 31/12 finanziate dal risultato di amministrazione iniziale.</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43rtf1Normal"/>
        <w:widowControl/>
      </w:pPr>
      <w:r>
        <w:rPr>
          <w:b/>
          <w:sz w:val="18"/>
        </w:rPr>
        <w:t>Conto economico</w:t>
      </w:r>
    </w:p>
    <w:p w:rsidR="00337FBB" w:rsidRDefault="004C0D4A">
      <w:pPr>
        <w:pStyle w:val="rtf43rtf1Normal"/>
        <w:widowControl/>
      </w:pPr>
      <w:r>
        <w:rPr>
          <w:sz w:val="18"/>
        </w:rPr>
        <w:t xml:space="preserve">Il conto economico evidenzia i </w:t>
      </w:r>
      <w:r>
        <w:rPr>
          <w:sz w:val="18"/>
        </w:rPr>
        <w:t>componenti positivi e negativi della gestione, determinati secondo criteri di competenza economica in base alle disposizioni dell’art. 229 del T.U.E.L.</w:t>
      </w:r>
    </w:p>
    <w:p w:rsidR="00337FBB" w:rsidRDefault="004C0D4A">
      <w:pPr>
        <w:pStyle w:val="rtf43rtf1Normal"/>
        <w:widowControl/>
      </w:pPr>
      <w:r>
        <w:rPr>
          <w:sz w:val="18"/>
        </w:rPr>
        <w:t>La struttura del conto economico permette di evidenziare, oltre al risultato economico complessivo, sign</w:t>
      </w:r>
      <w:r>
        <w:rPr>
          <w:sz w:val="18"/>
        </w:rPr>
        <w:t>ificativi risultati economici parziali, relativi a quattro gestioni fondamentali:</w:t>
      </w:r>
    </w:p>
    <w:p w:rsidR="00337FBB" w:rsidRDefault="004C0D4A">
      <w:pPr>
        <w:pStyle w:val="rtf43rtf1ListParagraph"/>
        <w:widowControl/>
        <w:numPr>
          <w:ilvl w:val="0"/>
          <w:numId w:val="4"/>
        </w:numPr>
        <w:ind w:left="720" w:hanging="360"/>
      </w:pPr>
      <w:r>
        <w:rPr>
          <w:sz w:val="18"/>
        </w:rPr>
        <w:t>gestione operativa “interna”;</w:t>
      </w:r>
    </w:p>
    <w:p w:rsidR="00337FBB" w:rsidRDefault="004C0D4A">
      <w:pPr>
        <w:pStyle w:val="rtf43rtf1ListParagraph"/>
        <w:widowControl/>
        <w:numPr>
          <w:ilvl w:val="0"/>
          <w:numId w:val="4"/>
        </w:numPr>
        <w:ind w:left="720" w:hanging="360"/>
      </w:pPr>
      <w:r>
        <w:rPr>
          <w:sz w:val="18"/>
        </w:rPr>
        <w:t>gestione derivante da aziende e società partecipate;</w:t>
      </w:r>
    </w:p>
    <w:p w:rsidR="00337FBB" w:rsidRDefault="004C0D4A">
      <w:pPr>
        <w:pStyle w:val="rtf43rtf1ListParagraph"/>
        <w:widowControl/>
        <w:numPr>
          <w:ilvl w:val="0"/>
          <w:numId w:val="4"/>
        </w:numPr>
        <w:ind w:left="720" w:hanging="360"/>
      </w:pPr>
      <w:r>
        <w:rPr>
          <w:sz w:val="18"/>
        </w:rPr>
        <w:t>gestione finanziaria;</w:t>
      </w:r>
    </w:p>
    <w:p w:rsidR="00337FBB" w:rsidRDefault="004C0D4A">
      <w:pPr>
        <w:pStyle w:val="rtf43rtf1ListParagraph"/>
        <w:widowControl/>
        <w:numPr>
          <w:ilvl w:val="0"/>
          <w:numId w:val="4"/>
        </w:numPr>
        <w:ind w:left="720" w:hanging="360"/>
      </w:pPr>
      <w:r>
        <w:rPr>
          <w:sz w:val="18"/>
        </w:rPr>
        <w:t>gestione straordinaria.</w:t>
      </w:r>
    </w:p>
    <w:p w:rsidR="00337FBB" w:rsidRDefault="004C0D4A">
      <w:pPr>
        <w:pStyle w:val="rtf43rtf1Normal"/>
        <w:widowControl/>
      </w:pPr>
      <w:r>
        <w:rPr>
          <w:sz w:val="18"/>
        </w:rPr>
        <w:t xml:space="preserve">Il passo successivo nell’analisi economica è </w:t>
      </w:r>
      <w:r>
        <w:rPr>
          <w:sz w:val="18"/>
        </w:rPr>
        <w:t>rappresentato dall’approfondire la composizione ed il significato dei vari risultati intermedi.</w:t>
      </w:r>
    </w:p>
    <w:p w:rsidR="00337FBB" w:rsidRDefault="004C0D4A">
      <w:pPr>
        <w:pStyle w:val="rtf43rtf1Normal"/>
        <w:widowControl/>
      </w:pPr>
      <w:r>
        <w:rPr>
          <w:sz w:val="18"/>
        </w:rPr>
        <w:t>Il risultato della gestione è dato dalla differenza tra i proventi della gestione ed i costi della gestione ed indica il cosiddetto risultato della gestione car</w:t>
      </w:r>
      <w:r>
        <w:rPr>
          <w:sz w:val="18"/>
        </w:rPr>
        <w:t>atteristica dell'Ente, sia quella prettamente istituzionale che quella relativa ai servizi attivati per iniziativa dell'amministrazione dell'Ente</w:t>
      </w:r>
    </w:p>
    <w:p w:rsidR="00337FBB" w:rsidRDefault="00337FBB">
      <w:pPr>
        <w:pStyle w:val="rtf43rtf1Normal"/>
        <w:widowControl/>
        <w:rPr>
          <w:sz w:val="18"/>
        </w:rPr>
      </w:pPr>
    </w:p>
    <w:p w:rsidR="00337FBB" w:rsidRDefault="004C0D4A">
      <w:pPr>
        <w:pStyle w:val="rtf43rtf1Normal"/>
        <w:widowControl/>
      </w:pPr>
      <w:r>
        <w:rPr>
          <w:b/>
          <w:sz w:val="18"/>
        </w:rPr>
        <w:t>Stato patrimoniale</w:t>
      </w:r>
    </w:p>
    <w:p w:rsidR="00337FBB" w:rsidRDefault="004C0D4A">
      <w:pPr>
        <w:pStyle w:val="rtf43rtf1Normal"/>
        <w:widowControl/>
      </w:pPr>
      <w:r>
        <w:rPr>
          <w:sz w:val="18"/>
        </w:rPr>
        <w:t>Lo stato patrimoniale nella sua consistenza finale indica la situazione patrimoniale di fi</w:t>
      </w:r>
      <w:r>
        <w:rPr>
          <w:sz w:val="18"/>
        </w:rPr>
        <w:t>ne esercizio, evidenziando i valori delle attività e passività.</w:t>
      </w:r>
    </w:p>
    <w:p w:rsidR="00337FBB" w:rsidRDefault="00337FBB">
      <w:pPr>
        <w:pStyle w:val="rtf43rtf1Normal"/>
        <w:widowControl/>
        <w:rPr>
          <w:sz w:val="18"/>
        </w:rPr>
      </w:pPr>
    </w:p>
    <w:p w:rsidR="00337FBB" w:rsidRDefault="004C0D4A">
      <w:pPr>
        <w:pStyle w:val="rtf43rtf1Normal"/>
        <w:widowControl/>
      </w:pPr>
      <w:r>
        <w:rPr>
          <w:i/>
          <w:sz w:val="18"/>
        </w:rPr>
        <w:t>In allegato stampa del conto economico stato patrimoniale.</w:t>
      </w:r>
    </w:p>
    <w:p w:rsidR="00337FBB" w:rsidRDefault="00337FBB">
      <w:pPr>
        <w:pStyle w:val="rtf43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tbl>
      <w:tblPr>
        <w:tblW w:w="10200" w:type="dxa"/>
        <w:tblLayout w:type="fixed"/>
        <w:tblCellMar>
          <w:left w:w="60" w:type="dxa"/>
          <w:right w:w="60" w:type="dxa"/>
        </w:tblCellMar>
        <w:tblLook w:val="04A0" w:firstRow="1" w:lastRow="0" w:firstColumn="1" w:lastColumn="0" w:noHBand="0" w:noVBand="1"/>
      </w:tblPr>
      <w:tblGrid>
        <w:gridCol w:w="5101"/>
        <w:gridCol w:w="5099"/>
      </w:tblGrid>
      <w:tr w:rsidR="00337FBB">
        <w:tc>
          <w:tcPr>
            <w:tcW w:w="5100" w:type="dxa"/>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sz w:val="16"/>
                <w:lang w:eastAsia="it-IT" w:bidi="ar-SA"/>
              </w:rPr>
            </w:pPr>
          </w:p>
        </w:tc>
        <w:tc>
          <w:tcPr>
            <w:tcW w:w="5099" w:type="dxa"/>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6"/>
                <w:lang w:eastAsia="it-IT" w:bidi="ar-SA"/>
              </w:rPr>
              <w:t>Allegato n. 10 - Rendiconto della gestione</w:t>
            </w:r>
          </w:p>
        </w:tc>
      </w:tr>
    </w:tbl>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6"/>
          <w:lang w:eastAsia="it-IT" w:bidi="ar-SA"/>
        </w:rPr>
        <w:t>UNIONE DI COMUNI VALDARNO e VALDISIEVE (FI)</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8"/>
          <w:lang w:eastAsia="it-IT" w:bidi="ar-SA"/>
        </w:rPr>
        <w:t>CONTO ECONOMICO</w:t>
      </w:r>
    </w:p>
    <w:tbl>
      <w:tblPr>
        <w:tblW w:w="10153" w:type="dxa"/>
        <w:jc w:val="center"/>
        <w:tblLayout w:type="fixed"/>
        <w:tblCellMar>
          <w:top w:w="30" w:type="dxa"/>
          <w:left w:w="30" w:type="dxa"/>
          <w:bottom w:w="30" w:type="dxa"/>
          <w:right w:w="30" w:type="dxa"/>
        </w:tblCellMar>
        <w:tblLook w:val="04A0" w:firstRow="1" w:lastRow="0" w:firstColumn="1" w:lastColumn="0" w:noHBand="0" w:noVBand="1"/>
      </w:tblPr>
      <w:tblGrid>
        <w:gridCol w:w="285"/>
        <w:gridCol w:w="283"/>
        <w:gridCol w:w="4971"/>
        <w:gridCol w:w="1419"/>
        <w:gridCol w:w="1350"/>
        <w:gridCol w:w="923"/>
        <w:gridCol w:w="922"/>
      </w:tblGrid>
      <w:tr w:rsidR="00337FBB">
        <w:trPr>
          <w:trHeight w:val="57"/>
          <w:jc w:val="center"/>
        </w:trPr>
        <w:tc>
          <w:tcPr>
            <w:tcW w:w="5538" w:type="dxa"/>
            <w:gridSpan w:val="3"/>
            <w:vMerge w:val="restart"/>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 CONTO ECONOMICO</w:t>
            </w:r>
          </w:p>
        </w:tc>
        <w:tc>
          <w:tcPr>
            <w:tcW w:w="1419"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Anno</w:t>
            </w:r>
          </w:p>
        </w:tc>
        <w:tc>
          <w:tcPr>
            <w:tcW w:w="1350"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Anno - 1</w:t>
            </w:r>
          </w:p>
        </w:tc>
        <w:tc>
          <w:tcPr>
            <w:tcW w:w="923"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riferimento</w:t>
            </w:r>
          </w:p>
        </w:tc>
        <w:tc>
          <w:tcPr>
            <w:tcW w:w="922"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riferimento</w:t>
            </w:r>
          </w:p>
        </w:tc>
      </w:tr>
      <w:tr w:rsidR="00337FBB">
        <w:trPr>
          <w:trHeight w:val="57"/>
          <w:jc w:val="center"/>
        </w:trPr>
        <w:tc>
          <w:tcPr>
            <w:tcW w:w="5538" w:type="dxa"/>
            <w:gridSpan w:val="3"/>
            <w:vMerge/>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1419" w:type="dxa"/>
            <w:vMerge/>
            <w:tcBorders>
              <w:left w:val="single" w:sz="6" w:space="0" w:color="000000"/>
              <w:bottom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1350" w:type="dxa"/>
            <w:vMerge/>
            <w:tcBorders>
              <w:left w:val="single" w:sz="6" w:space="0" w:color="000000"/>
              <w:bottom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923" w:type="dxa"/>
            <w:tcBorders>
              <w:left w:val="single" w:sz="6" w:space="0" w:color="000000"/>
              <w:bottom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art. 2425 cc</w:t>
            </w:r>
          </w:p>
        </w:tc>
        <w:tc>
          <w:tcPr>
            <w:tcW w:w="922" w:type="dxa"/>
            <w:tcBorders>
              <w:left w:val="single" w:sz="6" w:space="0" w:color="000000"/>
              <w:bottom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DM 26/4/95</w:t>
            </w:r>
          </w:p>
        </w:tc>
      </w:tr>
      <w:tr w:rsidR="00337FBB">
        <w:trPr>
          <w:trHeight w:val="57"/>
          <w:jc w:val="center"/>
        </w:trPr>
        <w:tc>
          <w:tcPr>
            <w:tcW w:w="284" w:type="dxa"/>
            <w:tcBorders>
              <w:top w:val="single" w:sz="6" w:space="0" w:color="000000"/>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top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tcBorders>
              <w:top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A) </w:t>
            </w:r>
            <w:r>
              <w:rPr>
                <w:rFonts w:ascii="Arial" w:eastAsia="Times New Roman" w:hAnsi="Arial" w:cs="Times New Roman"/>
                <w:b/>
                <w:sz w:val="14"/>
                <w:u w:val="single"/>
                <w:lang w:eastAsia="it-IT" w:bidi="ar-SA"/>
              </w:rPr>
              <w:t>COMPONENTI POSITIVI DELLA GESTIONE</w:t>
            </w:r>
          </w:p>
        </w:tc>
        <w:tc>
          <w:tcPr>
            <w:tcW w:w="141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sz w:val="14"/>
                <w:lang w:eastAsia="it-IT" w:bidi="ar-SA"/>
              </w:rPr>
              <w:t> </w:t>
            </w:r>
          </w:p>
        </w:tc>
        <w:tc>
          <w:tcPr>
            <w:tcW w:w="13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sz w:val="14"/>
                <w:lang w:eastAsia="it-IT" w:bidi="ar-SA"/>
              </w:rPr>
              <w:t> </w:t>
            </w: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 </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Proventi da tributi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Proventi da fondi perequativi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3</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Proventi da trasferimenti e contributi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 xml:space="preserve">Proventi da trasferimenti </w:t>
            </w:r>
            <w:r>
              <w:rPr>
                <w:rFonts w:ascii="Arial" w:eastAsia="Times New Roman" w:hAnsi="Arial" w:cs="Times New Roman"/>
                <w:i/>
                <w:sz w:val="14"/>
                <w:lang w:eastAsia="it-IT" w:bidi="ar-SA"/>
              </w:rPr>
              <w:t>correnti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A5c</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b</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Quota annuale di contributi agli investimenti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E20c</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c</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Contributi agli investimenti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4</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Ricavi delle vendite e prestazioni e proventi da servizi pubblici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A1</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A1a</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Proventi derivanti dalla gestione dei beni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u w:val="single"/>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b</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 xml:space="preserve">Ricavi </w:t>
            </w:r>
            <w:r>
              <w:rPr>
                <w:rFonts w:ascii="Arial" w:eastAsia="Times New Roman" w:hAnsi="Arial" w:cs="Times New Roman"/>
                <w:i/>
                <w:sz w:val="14"/>
                <w:lang w:eastAsia="it-IT" w:bidi="ar-SA"/>
              </w:rPr>
              <w:t>della vendita di beni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c</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Ricavi e proventi dalla prestazione di servizi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5</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Variazioni nelle rimanenze di prodotti in corso di lavorazione, etc. (+/-)</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A2</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A2</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6</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Variazione dei lavori in corso su ordinazione</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A3</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A3</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7</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Incrementi di </w:t>
            </w:r>
            <w:r>
              <w:rPr>
                <w:rFonts w:ascii="Arial" w:eastAsia="Times New Roman" w:hAnsi="Arial" w:cs="Times New Roman"/>
                <w:b/>
                <w:sz w:val="14"/>
                <w:lang w:eastAsia="it-IT" w:bidi="ar-SA"/>
              </w:rPr>
              <w:t>immobilizzazioni per lavori interni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A4</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A4</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8</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Altri ricavi e proventi diversi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A5</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A5 a e b</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COMPONENTI POSITIVI DELLA GESTIONE (A)</w:t>
            </w:r>
          </w:p>
        </w:tc>
        <w:tc>
          <w:tcPr>
            <w:tcW w:w="1419"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B) </w:t>
            </w:r>
            <w:r>
              <w:rPr>
                <w:rFonts w:ascii="Arial" w:eastAsia="Times New Roman" w:hAnsi="Arial" w:cs="Times New Roman"/>
                <w:b/>
                <w:sz w:val="14"/>
                <w:u w:val="single"/>
                <w:lang w:eastAsia="it-IT" w:bidi="ar-SA"/>
              </w:rPr>
              <w:t>COMPONENTI NEGATIVI DELLA GESTIONE</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9</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Acquisto di materie prime e/o beni di consumo</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B6</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B6</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10</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Prestazioni di servizi </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B7</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B7</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11</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Utilizzo    beni di terzi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B8</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B8</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12</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Trasferimenti e contributi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Trasferimenti correnti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b</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Contributi agli investimenti ad Amministrazioni pubb.</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u w:val="single"/>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c</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 xml:space="preserve">Contributi agli investimenti ad altri </w:t>
            </w:r>
            <w:r>
              <w:rPr>
                <w:rFonts w:ascii="Arial" w:eastAsia="Times New Roman" w:hAnsi="Arial" w:cs="Times New Roman"/>
                <w:i/>
                <w:sz w:val="14"/>
                <w:lang w:eastAsia="it-IT" w:bidi="ar-SA"/>
              </w:rPr>
              <w:t>soggetti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13</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Personale</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B9</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B9</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14</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Ammortamenti e svalutazioni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B10</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B10</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Ammortamenti di immobilizzazioni Immateriali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B10a</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B10a</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b</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Ammortamenti di immobilizzazioni materiali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B10b</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B10b</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c</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Altre svalutazioni delle immobilizzazioni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B10c</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B10c</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Svalutazione dei crediti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B10d</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B10d</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15</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Variazioni nelle rimanenze di materie prime e/o beni di consumo (+/-)</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B11</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B11</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16</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Accantonamenti per rischi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B12</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B12</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17</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Altri accantonamenti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B13</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B13</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18</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Oneri diversi di gestione</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B14</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B14</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 xml:space="preserve">TOTALE </w:t>
            </w:r>
            <w:r>
              <w:rPr>
                <w:rFonts w:ascii="Arial" w:eastAsia="Times New Roman" w:hAnsi="Arial" w:cs="Times New Roman"/>
                <w:b/>
                <w:sz w:val="14"/>
                <w:lang w:eastAsia="it-IT" w:bidi="ar-SA"/>
              </w:rPr>
              <w:t>COMPONENTI NEGATIVI DELLA GESTIONE (B)</w:t>
            </w:r>
          </w:p>
        </w:tc>
        <w:tc>
          <w:tcPr>
            <w:tcW w:w="1419"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DIFFERENZA FRA COMP. POSITIVI E NEGATIVI DELLA GESTIONE ( A-B)</w:t>
            </w:r>
          </w:p>
        </w:tc>
        <w:tc>
          <w:tcPr>
            <w:tcW w:w="1419"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C) </w:t>
            </w:r>
            <w:r>
              <w:rPr>
                <w:rFonts w:ascii="Arial" w:eastAsia="Times New Roman" w:hAnsi="Arial" w:cs="Times New Roman"/>
                <w:b/>
                <w:sz w:val="14"/>
                <w:u w:val="single"/>
                <w:lang w:eastAsia="it-IT" w:bidi="ar-SA"/>
              </w:rPr>
              <w:t>PROVENTI ED ONERI FINANZIARI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u w:val="single"/>
                <w:lang w:eastAsia="it-IT" w:bidi="ar-SA"/>
              </w:rPr>
              <w:t>Proventi finanziari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19</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Proventi da partecipazioni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C15</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C15</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da società controllate</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b</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da società partecipate</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c</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da altri soggetti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20</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Altri proventi finanziari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C16</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C16</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proventi finanziari</w:t>
            </w:r>
          </w:p>
        </w:tc>
        <w:tc>
          <w:tcPr>
            <w:tcW w:w="141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u w:val="single"/>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u w:val="single"/>
                <w:lang w:eastAsia="it-IT" w:bidi="ar-SA"/>
              </w:rPr>
              <w:t>Oneri finanziari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21</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Interessi ed altri oneri finanziari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C17</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C17</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Interessi passivi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b</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 xml:space="preserve">Altri oneri </w:t>
            </w:r>
            <w:r>
              <w:rPr>
                <w:rFonts w:ascii="Arial" w:eastAsia="Times New Roman" w:hAnsi="Arial" w:cs="Times New Roman"/>
                <w:i/>
                <w:sz w:val="14"/>
                <w:lang w:eastAsia="it-IT" w:bidi="ar-SA"/>
              </w:rPr>
              <w:t>finanziari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oneri finanziari</w:t>
            </w:r>
          </w:p>
        </w:tc>
        <w:tc>
          <w:tcPr>
            <w:tcW w:w="141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bottom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tcBorders>
              <w:bottom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 xml:space="preserve">TOTALE PROVENTI ED ONERI FINANZIARI (C) </w:t>
            </w:r>
          </w:p>
        </w:tc>
        <w:tc>
          <w:tcPr>
            <w:tcW w:w="141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bl>
    <w:p w:rsidR="00337FBB" w:rsidRDefault="00337FBB">
      <w:pPr>
        <w:rPr>
          <w:rFonts w:ascii="Arial" w:eastAsia="Times New Roman" w:hAnsi="Arial" w:cs="Times New Roman"/>
          <w:sz w:val="14"/>
          <w:lang w:eastAsia="it-IT" w:bidi="ar-SA"/>
        </w:rPr>
      </w:pPr>
    </w:p>
    <w:p w:rsidR="00337FBB" w:rsidRDefault="004C0D4A">
      <w:r>
        <w:br w:type="page"/>
      </w:r>
    </w:p>
    <w:p w:rsidR="00337FBB" w:rsidRDefault="00337FBB">
      <w:pPr>
        <w:rPr>
          <w:rFonts w:ascii="Arial" w:eastAsia="Times New Roman" w:hAnsi="Arial" w:cs="Times New Roman"/>
          <w:sz w:val="14"/>
          <w:lang w:eastAsia="it-IT" w:bidi="ar-SA"/>
        </w:rPr>
      </w:pPr>
    </w:p>
    <w:p w:rsidR="00337FBB" w:rsidRDefault="00337FBB">
      <w:pPr>
        <w:rPr>
          <w:rFonts w:ascii="Arial" w:eastAsia="Times New Roman" w:hAnsi="Arial" w:cs="Times New Roman"/>
          <w:sz w:val="14"/>
          <w:lang w:eastAsia="it-IT" w:bidi="ar-SA"/>
        </w:rPr>
      </w:pPr>
    </w:p>
    <w:p w:rsidR="00337FBB" w:rsidRDefault="00337FBB">
      <w:pPr>
        <w:rPr>
          <w:rFonts w:ascii="Arial" w:eastAsia="Times New Roman" w:hAnsi="Arial" w:cs="Times New Roman"/>
          <w:sz w:val="14"/>
          <w:lang w:eastAsia="it-IT" w:bidi="ar-SA"/>
        </w:rPr>
      </w:pPr>
    </w:p>
    <w:tbl>
      <w:tblPr>
        <w:tblW w:w="10153" w:type="dxa"/>
        <w:jc w:val="center"/>
        <w:tblLayout w:type="fixed"/>
        <w:tblCellMar>
          <w:top w:w="30" w:type="dxa"/>
          <w:left w:w="30" w:type="dxa"/>
          <w:bottom w:w="30" w:type="dxa"/>
          <w:right w:w="30" w:type="dxa"/>
        </w:tblCellMar>
        <w:tblLook w:val="04A0" w:firstRow="1" w:lastRow="0" w:firstColumn="1" w:lastColumn="0" w:noHBand="0" w:noVBand="1"/>
      </w:tblPr>
      <w:tblGrid>
        <w:gridCol w:w="285"/>
        <w:gridCol w:w="283"/>
        <w:gridCol w:w="4971"/>
        <w:gridCol w:w="1419"/>
        <w:gridCol w:w="1350"/>
        <w:gridCol w:w="923"/>
        <w:gridCol w:w="922"/>
      </w:tblGrid>
      <w:tr w:rsidR="00337FBB">
        <w:trPr>
          <w:trHeight w:val="57"/>
          <w:jc w:val="center"/>
        </w:trPr>
        <w:tc>
          <w:tcPr>
            <w:tcW w:w="5538" w:type="dxa"/>
            <w:gridSpan w:val="3"/>
            <w:vMerge w:val="restart"/>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 CONTO ECONOMICO</w:t>
            </w:r>
          </w:p>
        </w:tc>
        <w:tc>
          <w:tcPr>
            <w:tcW w:w="1419"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Anno</w:t>
            </w:r>
          </w:p>
        </w:tc>
        <w:tc>
          <w:tcPr>
            <w:tcW w:w="1350"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Anno - 1</w:t>
            </w:r>
          </w:p>
        </w:tc>
        <w:tc>
          <w:tcPr>
            <w:tcW w:w="923"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riferimento</w:t>
            </w:r>
          </w:p>
        </w:tc>
        <w:tc>
          <w:tcPr>
            <w:tcW w:w="922"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riferimento</w:t>
            </w:r>
          </w:p>
        </w:tc>
      </w:tr>
      <w:tr w:rsidR="00337FBB">
        <w:trPr>
          <w:trHeight w:val="57"/>
          <w:jc w:val="center"/>
        </w:trPr>
        <w:tc>
          <w:tcPr>
            <w:tcW w:w="5538" w:type="dxa"/>
            <w:gridSpan w:val="3"/>
            <w:vMerge/>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1419" w:type="dxa"/>
            <w:vMerge/>
            <w:tcBorders>
              <w:left w:val="single" w:sz="6" w:space="0" w:color="000000"/>
              <w:bottom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1350" w:type="dxa"/>
            <w:vMerge/>
            <w:tcBorders>
              <w:left w:val="single" w:sz="6" w:space="0" w:color="000000"/>
              <w:bottom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923" w:type="dxa"/>
            <w:tcBorders>
              <w:left w:val="single" w:sz="6" w:space="0" w:color="000000"/>
              <w:bottom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art. 2425 cc</w:t>
            </w:r>
          </w:p>
        </w:tc>
        <w:tc>
          <w:tcPr>
            <w:tcW w:w="922" w:type="dxa"/>
            <w:tcBorders>
              <w:left w:val="single" w:sz="6" w:space="0" w:color="000000"/>
              <w:bottom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DM 26/4/95</w:t>
            </w:r>
          </w:p>
        </w:tc>
      </w:tr>
      <w:tr w:rsidR="00337FBB">
        <w:trPr>
          <w:trHeight w:val="57"/>
          <w:jc w:val="center"/>
        </w:trPr>
        <w:tc>
          <w:tcPr>
            <w:tcW w:w="284" w:type="dxa"/>
            <w:tcBorders>
              <w:top w:val="single" w:sz="6" w:space="0" w:color="000000"/>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top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tcBorders>
              <w:top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D) RETTIFICHE DI VALORE ATTIVITA' FINANZIARIE</w:t>
            </w:r>
          </w:p>
        </w:tc>
        <w:tc>
          <w:tcPr>
            <w:tcW w:w="141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sz w:val="14"/>
                <w:lang w:eastAsia="it-IT" w:bidi="ar-SA"/>
              </w:rPr>
              <w:t> </w:t>
            </w:r>
          </w:p>
        </w:tc>
        <w:tc>
          <w:tcPr>
            <w:tcW w:w="13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sz w:val="14"/>
                <w:lang w:eastAsia="it-IT" w:bidi="ar-SA"/>
              </w:rPr>
              <w:t> </w:t>
            </w: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 </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22</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Rivalutazioni </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D18</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D18</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23</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Svalutazioni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D19</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D19</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RETTIFICHE (D)</w:t>
            </w:r>
          </w:p>
        </w:tc>
        <w:tc>
          <w:tcPr>
            <w:tcW w:w="1419"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E) </w:t>
            </w:r>
            <w:r>
              <w:rPr>
                <w:rFonts w:ascii="Arial" w:eastAsia="Times New Roman" w:hAnsi="Arial" w:cs="Times New Roman"/>
                <w:b/>
                <w:sz w:val="14"/>
                <w:u w:val="single"/>
                <w:lang w:eastAsia="it-IT" w:bidi="ar-SA"/>
              </w:rPr>
              <w:t>PROVENTI ED ONERI STRAORDINARI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24</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Proventi straordinari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E20</w:t>
            </w: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E20</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 xml:space="preserve">Proventi da permessi di costruire </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 xml:space="preserve">Proventi da trasferimenti in conto </w:t>
            </w:r>
            <w:r>
              <w:rPr>
                <w:rFonts w:ascii="Arial" w:eastAsia="Times New Roman" w:hAnsi="Arial" w:cs="Times New Roman"/>
                <w:i/>
                <w:sz w:val="14"/>
                <w:lang w:eastAsia="it-IT" w:bidi="ar-SA"/>
              </w:rPr>
              <w:t>capitale</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Sopravvenienze attive e insussistenze del passivo</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E20b</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d</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Plusvalenze patrimoniali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E20c</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e</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Altri proventi straordinari</w:t>
            </w:r>
          </w:p>
        </w:tc>
        <w:tc>
          <w:tcPr>
            <w:tcW w:w="141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proventi straordinari</w:t>
            </w:r>
          </w:p>
        </w:tc>
        <w:tc>
          <w:tcPr>
            <w:tcW w:w="141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25</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Oneri straordinari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923"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E21</w:t>
            </w: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E21</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Trasferimenti in conto capitale</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b</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Sopravvenienze passive e insussistenze dell'attivo</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E21b</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c</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Minusvalenze patrimoniali</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E21a</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w:t>
            </w: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 xml:space="preserve">Altri oneri straordinari </w:t>
            </w:r>
          </w:p>
        </w:tc>
        <w:tc>
          <w:tcPr>
            <w:tcW w:w="141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E21d</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oneri straordinari</w:t>
            </w:r>
          </w:p>
        </w:tc>
        <w:tc>
          <w:tcPr>
            <w:tcW w:w="141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PROVENTI ED ONERI STRAORDINARI (E)</w:t>
            </w:r>
          </w:p>
        </w:tc>
        <w:tc>
          <w:tcPr>
            <w:tcW w:w="141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 xml:space="preserve">RISULTATO PRIMA DELLE IMPOSTE </w:t>
            </w:r>
            <w:r>
              <w:rPr>
                <w:rFonts w:ascii="Arial" w:eastAsia="Times New Roman" w:hAnsi="Arial" w:cs="Times New Roman"/>
                <w:b/>
                <w:sz w:val="14"/>
                <w:lang w:eastAsia="it-IT" w:bidi="ar-SA"/>
              </w:rPr>
              <w:t>(A-B+C+D+E)</w:t>
            </w:r>
          </w:p>
        </w:tc>
        <w:tc>
          <w:tcPr>
            <w:tcW w:w="141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19" w:type="dxa"/>
            <w:tcBorders>
              <w:top w:val="single" w:sz="6" w:space="0" w:color="000000"/>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top w:val="single" w:sz="6" w:space="0" w:color="000000"/>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top w:val="single" w:sz="6" w:space="0" w:color="000000"/>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922" w:type="dxa"/>
            <w:tcBorders>
              <w:top w:val="single" w:sz="6" w:space="0" w:color="000000"/>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26</w:t>
            </w:r>
          </w:p>
        </w:tc>
        <w:tc>
          <w:tcPr>
            <w:tcW w:w="283"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Imposte (*)</w:t>
            </w:r>
          </w:p>
        </w:tc>
        <w:tc>
          <w:tcPr>
            <w:tcW w:w="1419" w:type="dxa"/>
            <w:tcBorders>
              <w:top w:val="single" w:sz="6" w:space="0" w:color="000000"/>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top w:val="single" w:sz="6" w:space="0" w:color="000000"/>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top w:val="single" w:sz="6" w:space="0" w:color="000000"/>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22</w:t>
            </w:r>
          </w:p>
        </w:tc>
        <w:tc>
          <w:tcPr>
            <w:tcW w:w="922" w:type="dxa"/>
            <w:tcBorders>
              <w:top w:val="single" w:sz="6" w:space="0" w:color="000000"/>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22</w:t>
            </w:r>
          </w:p>
        </w:tc>
      </w:tr>
      <w:tr w:rsidR="00337FBB">
        <w:trPr>
          <w:trHeight w:val="57"/>
          <w:jc w:val="center"/>
        </w:trPr>
        <w:tc>
          <w:tcPr>
            <w:tcW w:w="284" w:type="dxa"/>
            <w:tcBorders>
              <w:left w:val="single" w:sz="6" w:space="0" w:color="000000"/>
              <w:bottom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27</w:t>
            </w:r>
          </w:p>
        </w:tc>
        <w:tc>
          <w:tcPr>
            <w:tcW w:w="283" w:type="dxa"/>
            <w:tcBorders>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971" w:type="dxa"/>
            <w:tcBorders>
              <w:left w:val="single" w:sz="6" w:space="0" w:color="000000"/>
              <w:bottom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RISULTATO DELL'ESERCIZIO</w:t>
            </w:r>
          </w:p>
        </w:tc>
        <w:tc>
          <w:tcPr>
            <w:tcW w:w="141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3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923" w:type="dxa"/>
            <w:tcBorders>
              <w:top w:val="single" w:sz="6" w:space="0" w:color="000000"/>
              <w:left w:val="single" w:sz="6" w:space="0" w:color="000000"/>
              <w:bottom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23</w:t>
            </w:r>
          </w:p>
        </w:tc>
        <w:tc>
          <w:tcPr>
            <w:tcW w:w="922" w:type="dxa"/>
            <w:tcBorders>
              <w:top w:val="single" w:sz="6" w:space="0" w:color="000000"/>
              <w:left w:val="single" w:sz="6" w:space="0" w:color="000000"/>
              <w:bottom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23</w:t>
            </w:r>
          </w:p>
        </w:tc>
      </w:tr>
    </w:tbl>
    <w:p w:rsidR="00337FBB" w:rsidRDefault="00337FBB">
      <w:pPr>
        <w:rPr>
          <w:rFonts w:ascii="Arial" w:eastAsia="Times New Roman" w:hAnsi="Arial" w:cs="Times New Roman"/>
          <w:sz w:val="10"/>
          <w:lang w:eastAsia="it-IT" w:bidi="ar-SA"/>
        </w:rPr>
      </w:pPr>
    </w:p>
    <w:p w:rsidR="00337FBB" w:rsidRDefault="00337FBB">
      <w:pPr>
        <w:rPr>
          <w:rFonts w:ascii="Arial" w:eastAsia="Times New Roman" w:hAnsi="Arial" w:cs="Times New Roman"/>
          <w:sz w:val="10"/>
          <w:lang w:eastAsia="it-IT" w:bidi="ar-SA"/>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tbl>
      <w:tblPr>
        <w:tblW w:w="10200" w:type="dxa"/>
        <w:tblLayout w:type="fixed"/>
        <w:tblCellMar>
          <w:left w:w="60" w:type="dxa"/>
          <w:right w:w="60" w:type="dxa"/>
        </w:tblCellMar>
        <w:tblLook w:val="04A0" w:firstRow="1" w:lastRow="0" w:firstColumn="1" w:lastColumn="0" w:noHBand="0" w:noVBand="1"/>
      </w:tblPr>
      <w:tblGrid>
        <w:gridCol w:w="5101"/>
        <w:gridCol w:w="5099"/>
      </w:tblGrid>
      <w:tr w:rsidR="00337FBB">
        <w:tc>
          <w:tcPr>
            <w:tcW w:w="5100" w:type="dxa"/>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sz w:val="16"/>
                <w:lang w:eastAsia="it-IT" w:bidi="ar-SA"/>
              </w:rPr>
            </w:pPr>
          </w:p>
        </w:tc>
        <w:tc>
          <w:tcPr>
            <w:tcW w:w="5099" w:type="dxa"/>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6"/>
                <w:lang w:eastAsia="it-IT" w:bidi="ar-SA"/>
              </w:rPr>
              <w:t>Allegato n. 10 - Rendiconto della gestione</w:t>
            </w:r>
          </w:p>
        </w:tc>
      </w:tr>
    </w:tbl>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6"/>
          <w:lang w:eastAsia="it-IT" w:bidi="ar-SA"/>
        </w:rPr>
        <w:t>ANNO      2024</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8"/>
          <w:lang w:eastAsia="it-IT" w:bidi="ar-SA"/>
        </w:rPr>
        <w:t>UNIONE DI COMUNI VALDARNO e VALDISIEVE (FI)</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8"/>
          <w:lang w:eastAsia="it-IT" w:bidi="ar-SA"/>
        </w:rPr>
        <w:t>STATO PATRIMONIALE - ATTIVO</w:t>
      </w:r>
    </w:p>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bl>
      <w:tblPr>
        <w:tblW w:w="10362" w:type="dxa"/>
        <w:jc w:val="center"/>
        <w:tblLayout w:type="fixed"/>
        <w:tblCellMar>
          <w:top w:w="30" w:type="dxa"/>
          <w:left w:w="30" w:type="dxa"/>
          <w:bottom w:w="30" w:type="dxa"/>
          <w:right w:w="30" w:type="dxa"/>
        </w:tblCellMar>
        <w:tblLook w:val="04A0" w:firstRow="1" w:lastRow="0" w:firstColumn="1" w:lastColumn="0" w:noHBand="0" w:noVBand="1"/>
      </w:tblPr>
      <w:tblGrid>
        <w:gridCol w:w="284"/>
        <w:gridCol w:w="356"/>
        <w:gridCol w:w="212"/>
        <w:gridCol w:w="4830"/>
        <w:gridCol w:w="1490"/>
        <w:gridCol w:w="1491"/>
        <w:gridCol w:w="851"/>
        <w:gridCol w:w="848"/>
      </w:tblGrid>
      <w:tr w:rsidR="00337FBB">
        <w:trPr>
          <w:trHeight w:val="57"/>
          <w:jc w:val="center"/>
        </w:trPr>
        <w:tc>
          <w:tcPr>
            <w:tcW w:w="5680" w:type="dxa"/>
            <w:gridSpan w:val="4"/>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STATO PATRIMONIALE (ATTIVO)</w:t>
            </w:r>
          </w:p>
        </w:tc>
        <w:tc>
          <w:tcPr>
            <w:tcW w:w="1490"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Anno</w:t>
            </w:r>
          </w:p>
        </w:tc>
        <w:tc>
          <w:tcPr>
            <w:tcW w:w="1491"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Anno - 1</w:t>
            </w:r>
          </w:p>
        </w:tc>
        <w:tc>
          <w:tcPr>
            <w:tcW w:w="851"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riferimento</w:t>
            </w:r>
          </w:p>
        </w:tc>
        <w:tc>
          <w:tcPr>
            <w:tcW w:w="848"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riferimento</w:t>
            </w:r>
          </w:p>
        </w:tc>
      </w:tr>
      <w:tr w:rsidR="00337FBB">
        <w:trPr>
          <w:trHeight w:val="57"/>
          <w:jc w:val="center"/>
        </w:trPr>
        <w:tc>
          <w:tcPr>
            <w:tcW w:w="5680" w:type="dxa"/>
            <w:gridSpan w:val="4"/>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1490" w:type="dxa"/>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art.2424 CC</w:t>
            </w:r>
          </w:p>
        </w:tc>
        <w:tc>
          <w:tcPr>
            <w:tcW w:w="848" w:type="dxa"/>
            <w:tcBorders>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DM 26/4/95</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A) </w:t>
            </w:r>
            <w:r>
              <w:rPr>
                <w:rFonts w:ascii="Arial" w:eastAsia="Times New Roman" w:hAnsi="Arial" w:cs="Times New Roman"/>
                <w:b/>
                <w:sz w:val="14"/>
                <w:u w:val="single"/>
                <w:lang w:eastAsia="it-IT" w:bidi="ar-SA"/>
              </w:rPr>
              <w:t>CREDITI vs. LO STATO ED ALTRE AMMINISTRAZIONI PUBBLICHE PER LA PARTECIPAZIONE AL FONDO DI DOTAZIONE</w:t>
            </w:r>
          </w:p>
        </w:tc>
        <w:tc>
          <w:tcPr>
            <w:tcW w:w="1490"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sz w:val="14"/>
                <w:lang w:eastAsia="it-IT" w:bidi="ar-SA"/>
              </w:rPr>
              <w:t> </w:t>
            </w:r>
          </w:p>
        </w:tc>
        <w:tc>
          <w:tcPr>
            <w:tcW w:w="149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sz w:val="14"/>
                <w:lang w:eastAsia="it-IT" w:bidi="ar-SA"/>
              </w:rPr>
              <w:t> </w:t>
            </w: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 </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CREDITI vs PARTECIPANTI (A)</w:t>
            </w:r>
          </w:p>
        </w:tc>
        <w:tc>
          <w:tcPr>
            <w:tcW w:w="1490"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B) </w:t>
            </w:r>
            <w:r>
              <w:rPr>
                <w:rFonts w:ascii="Arial" w:eastAsia="Times New Roman" w:hAnsi="Arial" w:cs="Times New Roman"/>
                <w:b/>
                <w:sz w:val="14"/>
                <w:u w:val="single"/>
                <w:lang w:eastAsia="it-IT" w:bidi="ar-SA"/>
              </w:rPr>
              <w:t>IMMOBILIZZAZIONI</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w:t>
            </w: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i/>
                <w:sz w:val="14"/>
                <w:u w:val="single"/>
                <w:lang w:eastAsia="it-IT" w:bidi="ar-SA"/>
              </w:rPr>
              <w:t>Immobilizzazioni immateriali</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w:t>
            </w:r>
          </w:p>
        </w:tc>
        <w:tc>
          <w:tcPr>
            <w:tcW w:w="848"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1</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Costi di impianto e di ampliamento</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BI1</w:t>
            </w:r>
          </w:p>
        </w:tc>
        <w:tc>
          <w:tcPr>
            <w:tcW w:w="848"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BI1</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2</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Costi di ricerca sviluppo e pubblicità</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BI2</w:t>
            </w:r>
          </w:p>
        </w:tc>
        <w:tc>
          <w:tcPr>
            <w:tcW w:w="848"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BI2</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3</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Diritti di brevetto ed utilizzazione opere dell'ingegno</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BI3</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BI3</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4</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Concessioni, licenze, marchi </w:t>
            </w:r>
            <w:r>
              <w:rPr>
                <w:rFonts w:ascii="Arial" w:eastAsia="Times New Roman" w:hAnsi="Arial" w:cs="Times New Roman"/>
                <w:sz w:val="14"/>
                <w:lang w:eastAsia="it-IT" w:bidi="ar-SA"/>
              </w:rPr>
              <w:t>e diritti simile</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BI4</w:t>
            </w:r>
          </w:p>
        </w:tc>
        <w:tc>
          <w:tcPr>
            <w:tcW w:w="848"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BI4</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5</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Avviamento</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BI5</w:t>
            </w:r>
          </w:p>
        </w:tc>
        <w:tc>
          <w:tcPr>
            <w:tcW w:w="848"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BI5</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u w:val="single"/>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6</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u w:val="single"/>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Immobilizzazioni in corso ed acconti</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BI6</w:t>
            </w:r>
          </w:p>
        </w:tc>
        <w:tc>
          <w:tcPr>
            <w:tcW w:w="848"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BI6</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9</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Altre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BI7</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BI7</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immobilizzazioni immateriali</w:t>
            </w:r>
          </w:p>
        </w:tc>
        <w:tc>
          <w:tcPr>
            <w:tcW w:w="1490"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i/>
                <w:sz w:val="14"/>
                <w:u w:val="single"/>
                <w:lang w:eastAsia="it-IT" w:bidi="ar-SA"/>
              </w:rPr>
              <w:t>Immobilizzazioni materiali (3)</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II</w:t>
            </w: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1</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Beni demaniali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1.1</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Terreni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1.2</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Fabbricati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1.3</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Infrastrutture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1.9</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Altri beni demaniali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III</w:t>
            </w: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Altre immobilizzazioni materiali (3)</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2.1</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Terreni </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BII1</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BII1</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di cui in leasing finanziario</w:t>
            </w:r>
          </w:p>
        </w:tc>
        <w:tc>
          <w:tcPr>
            <w:tcW w:w="1490" w:type="dxa"/>
            <w:tcBorders>
              <w:lef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1" w:type="dxa"/>
            <w:tcBorders>
              <w:lef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1" w:type="dxa"/>
            <w:tcBorders>
              <w:lef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2.2</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Fabbricati</w:t>
            </w:r>
          </w:p>
        </w:tc>
        <w:tc>
          <w:tcPr>
            <w:tcW w:w="1490" w:type="dxa"/>
            <w:tcBorders>
              <w:lef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1" w:type="dxa"/>
            <w:tcBorders>
              <w:lef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1" w:type="dxa"/>
            <w:tcBorders>
              <w:lef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 xml:space="preserve">di cui in leasing </w:t>
            </w:r>
            <w:r>
              <w:rPr>
                <w:rFonts w:ascii="Arial" w:eastAsia="Times New Roman" w:hAnsi="Arial" w:cs="Times New Roman"/>
                <w:i/>
                <w:sz w:val="14"/>
                <w:lang w:eastAsia="it-IT" w:bidi="ar-SA"/>
              </w:rPr>
              <w:t>finanziario</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2.3</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Impianti e macchinari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BII2</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BII2</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di cui in leasing finanziario</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2.4</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Attrezzature industriali e commerciali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BII3</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BII3</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2.5</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Mezzi di trasporto </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2.6</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Macchine per ufficio e hardware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2.7</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Mobili e arredi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2.8</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Infrastrutture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2.99</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u w:val="single"/>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Altri beni materiali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3</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Immobilizzazioni in corso ed acconti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BII5</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BII5</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immobilizzazioni materiali</w:t>
            </w:r>
          </w:p>
        </w:tc>
        <w:tc>
          <w:tcPr>
            <w:tcW w:w="1490"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0" w:type="dxa"/>
            <w:tcBorders>
              <w:top w:val="single" w:sz="6" w:space="0" w:color="000000"/>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1491" w:type="dxa"/>
            <w:tcBorders>
              <w:top w:val="single" w:sz="6" w:space="0" w:color="000000"/>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851" w:type="dxa"/>
            <w:tcBorders>
              <w:top w:val="single" w:sz="6" w:space="0" w:color="000000"/>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IV</w:t>
            </w: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i/>
                <w:sz w:val="14"/>
                <w:u w:val="single"/>
                <w:lang w:eastAsia="it-IT" w:bidi="ar-SA"/>
              </w:rPr>
              <w:t>Immobilizzazioni Finanziarie (1)</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1</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Partecipazioni in </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BIII1</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BIII1</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imprese</w:t>
            </w:r>
            <w:r>
              <w:rPr>
                <w:rFonts w:ascii="Arial" w:eastAsia="Times New Roman" w:hAnsi="Arial" w:cs="Times New Roman"/>
                <w:i/>
                <w:sz w:val="14"/>
                <w:lang w:eastAsia="it-IT" w:bidi="ar-SA"/>
              </w:rPr>
              <w:t xml:space="preserve"> controllate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BIII1a</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BIII1a</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imprese partecipate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BIII1b</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BIII1b</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altri soggetti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2</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Crediti verso</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BIII2</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BIII2</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altre amministrazioni pubbliche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imprese controllate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BIII2a</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BIII2a</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imprese partecipate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BIII2b</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BIII2b</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d</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altri soggetti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BIII2c BIII2d</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BIII2d</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3</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Altri titoli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BIII3</w:t>
            </w: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immobilizzazioni finanziarie</w:t>
            </w:r>
          </w:p>
        </w:tc>
        <w:tc>
          <w:tcPr>
            <w:tcW w:w="1490"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bottom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tcBorders>
              <w:bottom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tcBorders>
              <w:bottom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IMMOBILIZZAZIONI (B)</w:t>
            </w:r>
          </w:p>
        </w:tc>
        <w:tc>
          <w:tcPr>
            <w:tcW w:w="1490" w:type="dxa"/>
            <w:tcBorders>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bl>
    <w:p w:rsidR="00337FBB" w:rsidRDefault="00337FBB">
      <w:pPr>
        <w:rPr>
          <w:rFonts w:ascii="Arial" w:eastAsia="Times New Roman" w:hAnsi="Arial" w:cs="Times New Roman"/>
          <w:sz w:val="14"/>
          <w:lang w:eastAsia="it-IT" w:bidi="ar-SA"/>
        </w:rPr>
      </w:pP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br w:type="page"/>
      </w:r>
    </w:p>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6"/>
          <w:lang w:eastAsia="it-IT" w:bidi="ar-SA"/>
        </w:rPr>
        <w:t>Allegato n. 10 - Rendiconto della gestione</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8"/>
          <w:lang w:eastAsia="it-IT" w:bidi="ar-SA"/>
        </w:rPr>
        <w:t>UNIONE DI COMUNI VALDARNO e VALDISIEVE (FI)</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8"/>
          <w:lang w:eastAsia="it-IT" w:bidi="ar-SA"/>
        </w:rPr>
        <w:t>STATO PATRIMONIALE</w:t>
      </w:r>
      <w:r>
        <w:rPr>
          <w:rFonts w:ascii="Arial" w:eastAsia="Times New Roman" w:hAnsi="Arial" w:cs="Times New Roman"/>
          <w:b/>
          <w:sz w:val="18"/>
          <w:lang w:eastAsia="it-IT" w:bidi="ar-SA"/>
        </w:rPr>
        <w:t xml:space="preserve"> - ATTIVO</w:t>
      </w:r>
    </w:p>
    <w:p w:rsidR="00337FBB" w:rsidRDefault="00337FBB">
      <w:pPr>
        <w:rPr>
          <w:rFonts w:ascii="Arial" w:eastAsia="Times New Roman" w:hAnsi="Arial" w:cs="Times New Roman"/>
          <w:sz w:val="14"/>
          <w:lang w:eastAsia="it-IT" w:bidi="ar-SA"/>
        </w:rPr>
      </w:pPr>
    </w:p>
    <w:tbl>
      <w:tblPr>
        <w:tblW w:w="10367" w:type="dxa"/>
        <w:jc w:val="center"/>
        <w:tblLayout w:type="fixed"/>
        <w:tblCellMar>
          <w:top w:w="30" w:type="dxa"/>
          <w:left w:w="30" w:type="dxa"/>
          <w:bottom w:w="30" w:type="dxa"/>
          <w:right w:w="30" w:type="dxa"/>
        </w:tblCellMar>
        <w:tblLook w:val="04A0" w:firstRow="1" w:lastRow="0" w:firstColumn="1" w:lastColumn="0" w:noHBand="0" w:noVBand="1"/>
      </w:tblPr>
      <w:tblGrid>
        <w:gridCol w:w="285"/>
        <w:gridCol w:w="355"/>
        <w:gridCol w:w="216"/>
        <w:gridCol w:w="4831"/>
        <w:gridCol w:w="1491"/>
        <w:gridCol w:w="1490"/>
        <w:gridCol w:w="850"/>
        <w:gridCol w:w="849"/>
      </w:tblGrid>
      <w:tr w:rsidR="00337FBB">
        <w:trPr>
          <w:trHeight w:val="57"/>
          <w:jc w:val="center"/>
        </w:trPr>
        <w:tc>
          <w:tcPr>
            <w:tcW w:w="5685" w:type="dxa"/>
            <w:gridSpan w:val="4"/>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STATO PATRIMONIALE (ATTIVO)</w:t>
            </w:r>
          </w:p>
        </w:tc>
        <w:tc>
          <w:tcPr>
            <w:tcW w:w="1491"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Anno</w:t>
            </w:r>
          </w:p>
        </w:tc>
        <w:tc>
          <w:tcPr>
            <w:tcW w:w="1490"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Anno - 1</w:t>
            </w:r>
          </w:p>
        </w:tc>
        <w:tc>
          <w:tcPr>
            <w:tcW w:w="850"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riferimento</w:t>
            </w:r>
          </w:p>
        </w:tc>
        <w:tc>
          <w:tcPr>
            <w:tcW w:w="849"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riferimento</w:t>
            </w:r>
          </w:p>
        </w:tc>
      </w:tr>
      <w:tr w:rsidR="00337FBB">
        <w:trPr>
          <w:trHeight w:val="57"/>
          <w:jc w:val="center"/>
        </w:trPr>
        <w:tc>
          <w:tcPr>
            <w:tcW w:w="5685" w:type="dxa"/>
            <w:gridSpan w:val="4"/>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1491" w:type="dxa"/>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art.2424 CC</w:t>
            </w:r>
          </w:p>
        </w:tc>
        <w:tc>
          <w:tcPr>
            <w:tcW w:w="849" w:type="dxa"/>
            <w:tcBorders>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DM 26/4/95</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830"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C) </w:t>
            </w:r>
            <w:r>
              <w:rPr>
                <w:rFonts w:ascii="Arial" w:eastAsia="Times New Roman" w:hAnsi="Arial" w:cs="Times New Roman"/>
                <w:b/>
                <w:sz w:val="14"/>
                <w:u w:val="single"/>
                <w:lang w:eastAsia="it-IT" w:bidi="ar-SA"/>
              </w:rPr>
              <w:t>ATTIVO CIRCOLANTE</w:t>
            </w:r>
          </w:p>
        </w:tc>
        <w:tc>
          <w:tcPr>
            <w:tcW w:w="1491"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sz w:val="14"/>
                <w:lang w:eastAsia="it-IT" w:bidi="ar-SA"/>
              </w:rPr>
              <w:t> </w:t>
            </w:r>
          </w:p>
        </w:tc>
        <w:tc>
          <w:tcPr>
            <w:tcW w:w="149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sz w:val="14"/>
                <w:lang w:eastAsia="it-IT" w:bidi="ar-SA"/>
              </w:rPr>
              <w:t> </w:t>
            </w: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 </w:t>
            </w: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w:t>
            </w: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i/>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i/>
                <w:sz w:val="14"/>
                <w:u w:val="single"/>
                <w:lang w:eastAsia="it-IT" w:bidi="ar-SA"/>
              </w:rPr>
              <w:t>Rimanenze</w:t>
            </w:r>
          </w:p>
        </w:tc>
        <w:tc>
          <w:tcPr>
            <w:tcW w:w="1491"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0"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w:t>
            </w:r>
          </w:p>
        </w:tc>
        <w:tc>
          <w:tcPr>
            <w:tcW w:w="849" w:type="dxa"/>
            <w:tcBorders>
              <w:left w:val="single" w:sz="6" w:space="0" w:color="000000"/>
              <w:right w:val="single" w:sz="6" w:space="0" w:color="000000"/>
            </w:tcBorders>
            <w:tcMar>
              <w:top w:w="0" w:type="dxa"/>
              <w:bottom w:w="0" w:type="dxa"/>
            </w:tcMar>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rimanenze</w:t>
            </w:r>
          </w:p>
        </w:tc>
        <w:tc>
          <w:tcPr>
            <w:tcW w:w="1491"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0"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0" w:type="dxa"/>
            <w:tcBorders>
              <w:top w:val="single" w:sz="6" w:space="0" w:color="000000"/>
              <w:left w:val="single" w:sz="6" w:space="0" w:color="000000"/>
              <w:bottom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top w:val="single" w:sz="6" w:space="0" w:color="000000"/>
              <w:left w:val="single" w:sz="6" w:space="0" w:color="000000"/>
              <w:bottom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830"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II</w:t>
            </w: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i/>
                <w:sz w:val="14"/>
                <w:u w:val="single"/>
                <w:lang w:eastAsia="it-IT" w:bidi="ar-SA"/>
              </w:rPr>
              <w:t>Crediti (2)</w:t>
            </w:r>
          </w:p>
        </w:tc>
        <w:tc>
          <w:tcPr>
            <w:tcW w:w="1491"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1</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Crediti di natura tributaria</w:t>
            </w:r>
          </w:p>
        </w:tc>
        <w:tc>
          <w:tcPr>
            <w:tcW w:w="1491"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Crediti da tributi destinati al finanziamento della sanità</w:t>
            </w:r>
          </w:p>
        </w:tc>
        <w:tc>
          <w:tcPr>
            <w:tcW w:w="1491"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Altri crediti da tributi</w:t>
            </w:r>
          </w:p>
        </w:tc>
        <w:tc>
          <w:tcPr>
            <w:tcW w:w="1491"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Crediti da Fondi perequativi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2</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Crediti per trasferimenti e contributi</w:t>
            </w:r>
          </w:p>
        </w:tc>
        <w:tc>
          <w:tcPr>
            <w:tcW w:w="1491"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verso amministrazioni pubbliche</w:t>
            </w:r>
          </w:p>
        </w:tc>
        <w:tc>
          <w:tcPr>
            <w:tcW w:w="1491"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tcMar>
              <w:top w:w="0" w:type="dxa"/>
              <w:bottom w:w="0" w:type="dxa"/>
            </w:tcMar>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imprese controllate</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CII2</w:t>
            </w: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CII2</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imprese partecipate</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CII3</w:t>
            </w: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CII3</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d</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verso altri soggetti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3</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Verso clienti ed utenti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CII1</w:t>
            </w: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CII1</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4</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Altri Crediti </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CII5</w:t>
            </w: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CII5</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verso l'erario</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per attività svolta per c/terzi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crediti</w:t>
            </w:r>
          </w:p>
        </w:tc>
        <w:tc>
          <w:tcPr>
            <w:tcW w:w="1491"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III</w:t>
            </w: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i/>
                <w:sz w:val="14"/>
                <w:u w:val="single"/>
                <w:lang w:eastAsia="it-IT" w:bidi="ar-SA"/>
              </w:rPr>
              <w:t>Attività finanziarie che non costituiscono immobilizzi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1</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Partecipazioni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CIII1,2,3</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CIII4,5</w:t>
            </w: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CIII1,2,3</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2</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Altri titoli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CIII6</w:t>
            </w: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CIII5</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attività finanziarie che non costituiscono immobilizzi</w:t>
            </w:r>
          </w:p>
        </w:tc>
        <w:tc>
          <w:tcPr>
            <w:tcW w:w="1491"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IV</w:t>
            </w: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i/>
                <w:sz w:val="14"/>
                <w:u w:val="single"/>
                <w:lang w:eastAsia="it-IT" w:bidi="ar-SA"/>
              </w:rPr>
              <w:t xml:space="preserve">Disponibilità </w:t>
            </w:r>
            <w:r>
              <w:rPr>
                <w:rFonts w:ascii="Arial" w:eastAsia="Times New Roman" w:hAnsi="Arial" w:cs="Times New Roman"/>
                <w:b/>
                <w:i/>
                <w:sz w:val="14"/>
                <w:u w:val="single"/>
                <w:lang w:eastAsia="it-IT" w:bidi="ar-SA"/>
              </w:rPr>
              <w:t>liquide</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1</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Conto di tesoreria</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Istituto tesoriere</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CIV1a</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presso Banca d'Italia</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2</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Altri depositi bancari e postali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CIV1</w:t>
            </w: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CIV1b,c</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3</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Denaro e valori in cassa</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CIV2,3</w:t>
            </w: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CIV2,3</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4</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Altri conti presso la tesoreria statale </w:t>
            </w:r>
            <w:r>
              <w:rPr>
                <w:rFonts w:ascii="Arial" w:eastAsia="Times New Roman" w:hAnsi="Arial" w:cs="Times New Roman"/>
                <w:sz w:val="14"/>
                <w:lang w:eastAsia="it-IT" w:bidi="ar-SA"/>
              </w:rPr>
              <w:t>intestati all'ente</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disponibilità liquide</w:t>
            </w:r>
          </w:p>
        </w:tc>
        <w:tc>
          <w:tcPr>
            <w:tcW w:w="1491"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ATTIVO CIRCOLANTE (C)</w:t>
            </w:r>
          </w:p>
        </w:tc>
        <w:tc>
          <w:tcPr>
            <w:tcW w:w="1491"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i/>
                <w:sz w:val="14"/>
                <w:lang w:eastAsia="it-IT" w:bidi="ar-SA"/>
              </w:rPr>
            </w:pP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D) </w:t>
            </w:r>
            <w:r>
              <w:rPr>
                <w:rFonts w:ascii="Arial" w:eastAsia="Times New Roman" w:hAnsi="Arial" w:cs="Times New Roman"/>
                <w:b/>
                <w:sz w:val="14"/>
                <w:u w:val="single"/>
                <w:lang w:eastAsia="it-IT" w:bidi="ar-SA"/>
              </w:rPr>
              <w:t>RATEI E RISCONTI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1</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Ratei attivi </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w:t>
            </w: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2</w:t>
            </w: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Risconti attivi</w:t>
            </w:r>
          </w:p>
        </w:tc>
        <w:tc>
          <w:tcPr>
            <w:tcW w:w="1491"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left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w:t>
            </w:r>
          </w:p>
        </w:tc>
        <w:tc>
          <w:tcPr>
            <w:tcW w:w="849" w:type="dxa"/>
            <w:tcBorders>
              <w:left w:val="single" w:sz="6" w:space="0" w:color="000000"/>
              <w:right w:val="single" w:sz="6" w:space="0" w:color="000000"/>
            </w:tcBorders>
            <w:vAlign w:val="bottom"/>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w:t>
            </w: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30"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RATEI E RISCONTI    (D)</w:t>
            </w:r>
          </w:p>
        </w:tc>
        <w:tc>
          <w:tcPr>
            <w:tcW w:w="1491"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216"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830"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4" w:type="dxa"/>
            <w:tcBorders>
              <w:left w:val="single" w:sz="6" w:space="0" w:color="000000"/>
              <w:bottom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5" w:type="dxa"/>
            <w:tcBorders>
              <w:bottom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216" w:type="dxa"/>
            <w:tcBorders>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i/>
                <w:sz w:val="14"/>
                <w:lang w:eastAsia="it-IT" w:bidi="ar-SA"/>
              </w:rPr>
            </w:pPr>
          </w:p>
        </w:tc>
        <w:tc>
          <w:tcPr>
            <w:tcW w:w="4830" w:type="dxa"/>
            <w:tcBorders>
              <w:left w:val="single" w:sz="6" w:space="0" w:color="000000"/>
              <w:bottom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DELL'ATTIVO</w:t>
            </w:r>
            <w:r>
              <w:rPr>
                <w:rFonts w:ascii="Arial" w:eastAsia="Times New Roman" w:hAnsi="Arial" w:cs="Times New Roman"/>
                <w:b/>
                <w:sz w:val="14"/>
                <w:lang w:eastAsia="it-IT" w:bidi="ar-SA"/>
              </w:rPr>
              <w:t xml:space="preserve"> (A+B+C+D)</w:t>
            </w:r>
          </w:p>
        </w:tc>
        <w:tc>
          <w:tcPr>
            <w:tcW w:w="1491"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0"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9" w:type="dxa"/>
            <w:tcBorders>
              <w:top w:val="single" w:sz="6" w:space="0" w:color="000000"/>
              <w:left w:val="single" w:sz="6" w:space="0" w:color="000000"/>
              <w:bottom w:val="single" w:sz="6" w:space="0" w:color="000000"/>
              <w:right w:val="single" w:sz="6" w:space="0" w:color="000000"/>
            </w:tcBorders>
            <w:vAlign w:val="bottom"/>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bl>
    <w:p w:rsidR="00337FBB" w:rsidRDefault="00337FBB">
      <w:pPr>
        <w:rPr>
          <w:rFonts w:ascii="Arial" w:eastAsia="Times New Roman" w:hAnsi="Arial" w:cs="Times New Roman"/>
          <w:sz w:val="10"/>
          <w:lang w:eastAsia="it-IT" w:bidi="ar-SA"/>
        </w:rPr>
      </w:pPr>
    </w:p>
    <w:p w:rsidR="00337FBB" w:rsidRDefault="004C0D4A">
      <w:r>
        <w:rPr>
          <w:rFonts w:ascii="Arial" w:eastAsia="Times New Roman" w:hAnsi="Arial" w:cs="Times New Roman"/>
          <w:sz w:val="14"/>
          <w:lang w:eastAsia="it-IT" w:bidi="ar-SA"/>
        </w:rPr>
        <w:t>(1) con separata indicazione degli importi esigibili entro l'esercizio successivo.</w:t>
      </w:r>
    </w:p>
    <w:p w:rsidR="00337FBB" w:rsidRDefault="004C0D4A">
      <w:r>
        <w:rPr>
          <w:rFonts w:ascii="Arial" w:eastAsia="Times New Roman" w:hAnsi="Arial" w:cs="Times New Roman"/>
          <w:sz w:val="14"/>
          <w:lang w:eastAsia="it-IT" w:bidi="ar-SA"/>
        </w:rPr>
        <w:t>(2) con separata indicazione degli importi esigibili oltre l'esercizio successivo.</w:t>
      </w:r>
    </w:p>
    <w:p w:rsidR="00337FBB" w:rsidRDefault="004C0D4A">
      <w:r>
        <w:rPr>
          <w:rFonts w:ascii="Arial" w:eastAsia="Times New Roman" w:hAnsi="Arial" w:cs="Times New Roman"/>
          <w:sz w:val="14"/>
          <w:lang w:eastAsia="it-IT" w:bidi="ar-SA"/>
        </w:rPr>
        <w:t>(3) con separata indicazione degli importi relativi a beni indisponibili.</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br w:type="page"/>
      </w:r>
    </w:p>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6"/>
          <w:lang w:eastAsia="it-IT" w:bidi="ar-SA"/>
        </w:rPr>
        <w:t>                          Allegato n. 10 - Rendiconto della gestione</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8"/>
          <w:lang w:eastAsia="it-IT" w:bidi="ar-SA"/>
        </w:rPr>
        <w:t>UNIONE DI COMUNI VALDARNO e VALDISIEVE (FI)</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8"/>
          <w:lang w:eastAsia="it-IT" w:bidi="ar-SA"/>
        </w:rPr>
        <w:t>STATO PATRIMONIALE - PASSIVO</w:t>
      </w:r>
    </w:p>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bl>
      <w:tblPr>
        <w:tblW w:w="10362" w:type="dxa"/>
        <w:jc w:val="center"/>
        <w:tblLayout w:type="fixed"/>
        <w:tblCellMar>
          <w:top w:w="30" w:type="dxa"/>
          <w:left w:w="30" w:type="dxa"/>
          <w:bottom w:w="30" w:type="dxa"/>
          <w:right w:w="30" w:type="dxa"/>
        </w:tblCellMar>
        <w:tblLook w:val="04A0" w:firstRow="1" w:lastRow="0" w:firstColumn="1" w:lastColumn="0" w:noHBand="0" w:noVBand="1"/>
      </w:tblPr>
      <w:tblGrid>
        <w:gridCol w:w="284"/>
        <w:gridCol w:w="356"/>
        <w:gridCol w:w="212"/>
        <w:gridCol w:w="4830"/>
        <w:gridCol w:w="1490"/>
        <w:gridCol w:w="1491"/>
        <w:gridCol w:w="851"/>
        <w:gridCol w:w="848"/>
      </w:tblGrid>
      <w:tr w:rsidR="00337FBB">
        <w:trPr>
          <w:trHeight w:val="57"/>
          <w:jc w:val="center"/>
        </w:trPr>
        <w:tc>
          <w:tcPr>
            <w:tcW w:w="5680" w:type="dxa"/>
            <w:gridSpan w:val="4"/>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STATO PATRIMONIALE (PASSIVO)</w:t>
            </w:r>
          </w:p>
        </w:tc>
        <w:tc>
          <w:tcPr>
            <w:tcW w:w="1490"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Anno</w:t>
            </w:r>
          </w:p>
        </w:tc>
        <w:tc>
          <w:tcPr>
            <w:tcW w:w="1491"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Anno - 1</w:t>
            </w:r>
          </w:p>
        </w:tc>
        <w:tc>
          <w:tcPr>
            <w:tcW w:w="851"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riferimento</w:t>
            </w:r>
          </w:p>
        </w:tc>
        <w:tc>
          <w:tcPr>
            <w:tcW w:w="848"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riferimento</w:t>
            </w:r>
          </w:p>
        </w:tc>
      </w:tr>
      <w:tr w:rsidR="00337FBB">
        <w:trPr>
          <w:trHeight w:val="57"/>
          <w:jc w:val="center"/>
        </w:trPr>
        <w:tc>
          <w:tcPr>
            <w:tcW w:w="5680" w:type="dxa"/>
            <w:gridSpan w:val="4"/>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1490" w:type="dxa"/>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art.2424 CC</w:t>
            </w:r>
          </w:p>
        </w:tc>
        <w:tc>
          <w:tcPr>
            <w:tcW w:w="848" w:type="dxa"/>
            <w:tcBorders>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DM 26/4/95</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A) </w:t>
            </w:r>
            <w:r>
              <w:rPr>
                <w:rFonts w:ascii="Arial" w:eastAsia="Times New Roman" w:hAnsi="Arial" w:cs="Times New Roman"/>
                <w:b/>
                <w:sz w:val="14"/>
                <w:u w:val="single"/>
                <w:lang w:eastAsia="it-IT" w:bidi="ar-SA"/>
              </w:rPr>
              <w:t>PATRIMONIO NETTO</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w:t>
            </w: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Fondo di dotazione</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AI</w:t>
            </w:r>
          </w:p>
        </w:tc>
        <w:tc>
          <w:tcPr>
            <w:tcW w:w="848"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AI</w:t>
            </w: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II</w:t>
            </w: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Riserve </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b</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da capitale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AII, AIII</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AII, AIII</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c</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da permessi di costruire</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AIX</w:t>
            </w:r>
          </w:p>
        </w:tc>
        <w:tc>
          <w:tcPr>
            <w:tcW w:w="848"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AIX</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d</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color w:val="000000"/>
                <w:sz w:val="14"/>
                <w:lang w:eastAsia="it-IT" w:bidi="ar-SA"/>
              </w:rPr>
              <w:t>riserve indisponibili per beni demaniali e patrimoniali indisponibili e per i beni culturali</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e</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color w:val="000000"/>
                <w:sz w:val="14"/>
                <w:lang w:eastAsia="it-IT" w:bidi="ar-SA"/>
              </w:rPr>
              <w:t>altre riserve indisponibili</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f</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altre riserve disponibili</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III</w:t>
            </w: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Risultato economico dell'esercizio</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AIX</w:t>
            </w:r>
          </w:p>
        </w:tc>
        <w:tc>
          <w:tcPr>
            <w:tcW w:w="848"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AIX</w:t>
            </w: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IV</w:t>
            </w: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Risultati economici di esercizi precedenti</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AVII</w:t>
            </w: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V</w:t>
            </w: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Riserve negative per beni indisponibili</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 xml:space="preserve">TOTALE PATRIMONIO NETTO </w:t>
            </w:r>
            <w:r>
              <w:rPr>
                <w:rFonts w:ascii="Arial" w:eastAsia="Times New Roman" w:hAnsi="Arial" w:cs="Times New Roman"/>
                <w:b/>
                <w:sz w:val="14"/>
                <w:lang w:eastAsia="it-IT" w:bidi="ar-SA"/>
              </w:rPr>
              <w:t>(A)</w:t>
            </w:r>
          </w:p>
        </w:tc>
        <w:tc>
          <w:tcPr>
            <w:tcW w:w="1490"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B) </w:t>
            </w:r>
            <w:r>
              <w:rPr>
                <w:rFonts w:ascii="Arial" w:eastAsia="Times New Roman" w:hAnsi="Arial" w:cs="Times New Roman"/>
                <w:b/>
                <w:sz w:val="14"/>
                <w:u w:val="single"/>
                <w:lang w:eastAsia="it-IT" w:bidi="ar-SA"/>
              </w:rPr>
              <w:t>FONDI PER RISCHI ED ONERI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1</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Per trattamento di quiescenza</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B1</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2</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Per imposte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B2</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B2</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3</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Altri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B3</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B3</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FONDI RISCHI ED ONERI (B)</w:t>
            </w:r>
          </w:p>
        </w:tc>
        <w:tc>
          <w:tcPr>
            <w:tcW w:w="1490"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b/>
                <w:sz w:val="14"/>
                <w:lang w:eastAsia="it-IT" w:bidi="ar-SA"/>
              </w:rPr>
            </w:pP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C) </w:t>
            </w:r>
            <w:r>
              <w:rPr>
                <w:rFonts w:ascii="Arial" w:eastAsia="Times New Roman" w:hAnsi="Arial" w:cs="Times New Roman"/>
                <w:b/>
                <w:sz w:val="14"/>
                <w:u w:val="single"/>
                <w:lang w:eastAsia="it-IT" w:bidi="ar-SA"/>
              </w:rPr>
              <w:t>TRATTAMENTO DI FINE RAPPORTO</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C</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T.F.R. (C)</w:t>
            </w:r>
          </w:p>
        </w:tc>
        <w:tc>
          <w:tcPr>
            <w:tcW w:w="1490"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sz w:val="14"/>
                <w:lang w:eastAsia="it-IT" w:bidi="ar-SA"/>
              </w:rPr>
            </w:pP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D) </w:t>
            </w:r>
            <w:r>
              <w:rPr>
                <w:rFonts w:ascii="Arial" w:eastAsia="Times New Roman" w:hAnsi="Arial" w:cs="Times New Roman"/>
                <w:b/>
                <w:sz w:val="14"/>
                <w:u w:val="single"/>
                <w:lang w:eastAsia="it-IT" w:bidi="ar-SA"/>
              </w:rPr>
              <w:t>DEBITI      (1)</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1</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Debiti da finanziamento</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prestiti obbligazionari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D1e D2</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D1</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v/ altre amministrazioni pubbliche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verso banche e tesoriere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D4</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D3 e D4</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d</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verso altri finanziatori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D5</w:t>
            </w: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2</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Debiti verso </w:t>
            </w:r>
            <w:r>
              <w:rPr>
                <w:rFonts w:ascii="Arial" w:eastAsia="Times New Roman" w:hAnsi="Arial" w:cs="Times New Roman"/>
                <w:sz w:val="14"/>
                <w:lang w:eastAsia="it-IT" w:bidi="ar-SA"/>
              </w:rPr>
              <w:t>fornitori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D7</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D6</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3</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Acconti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D6</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D5</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4</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Debiti per trasferimenti e contributi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enti finanziati dal servizio sanitario nazionale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altre amministrazioni pubbliche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imprese controllate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D9</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D8</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d</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imprese partecipate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D10</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D9</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e</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altri soggetti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5</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Altri debiti </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2"/>
                <w:lang w:eastAsia="it-IT" w:bidi="ar-SA"/>
              </w:rPr>
              <w:t>D12,D13,</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2"/>
                <w:lang w:eastAsia="it-IT" w:bidi="ar-SA"/>
              </w:rPr>
              <w:t>D14</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2"/>
                <w:lang w:eastAsia="it-IT" w:bidi="ar-SA"/>
              </w:rPr>
              <w:t>D11,D12,</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2"/>
                <w:lang w:eastAsia="it-IT" w:bidi="ar-SA"/>
              </w:rPr>
              <w:t>D13</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tributari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verso istituti di previdenza e sicurezza sociale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per attività svolta per c/terzi (2)</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d</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altri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DEBITI ( D)</w:t>
            </w:r>
          </w:p>
        </w:tc>
        <w:tc>
          <w:tcPr>
            <w:tcW w:w="1490"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b/>
                <w:sz w:val="14"/>
                <w:lang w:eastAsia="it-IT" w:bidi="ar-SA"/>
              </w:rPr>
            </w:pP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 xml:space="preserve">E) </w:t>
            </w:r>
            <w:r>
              <w:rPr>
                <w:rFonts w:ascii="Arial" w:eastAsia="Times New Roman" w:hAnsi="Arial" w:cs="Times New Roman"/>
                <w:b/>
                <w:sz w:val="14"/>
                <w:u w:val="single"/>
                <w:lang w:eastAsia="it-IT" w:bidi="ar-SA"/>
              </w:rPr>
              <w:t xml:space="preserve">RATEI E </w:t>
            </w:r>
            <w:r>
              <w:rPr>
                <w:rFonts w:ascii="Arial" w:eastAsia="Times New Roman" w:hAnsi="Arial" w:cs="Times New Roman"/>
                <w:b/>
                <w:sz w:val="14"/>
                <w:u w:val="single"/>
                <w:lang w:eastAsia="it-IT" w:bidi="ar-SA"/>
              </w:rPr>
              <w:t>RISCONTI E CONTRIBUTI AGLI INVESTIMENTI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w:t>
            </w: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Ratei passivi </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w:t>
            </w:r>
          </w:p>
        </w:tc>
      </w:tr>
      <w:tr w:rsidR="00337FBB">
        <w:trPr>
          <w:trHeight w:val="57"/>
          <w:jc w:val="center"/>
        </w:trPr>
        <w:tc>
          <w:tcPr>
            <w:tcW w:w="283" w:type="dxa"/>
            <w:tcBorders>
              <w:lef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II</w:t>
            </w: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Risconti passivi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w:t>
            </w:r>
          </w:p>
        </w:tc>
        <w:tc>
          <w:tcPr>
            <w:tcW w:w="848" w:type="dxa"/>
            <w:tcBorders>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4"/>
                <w:lang w:eastAsia="it-IT" w:bidi="ar-SA"/>
              </w:rPr>
              <w:t>E</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1</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Contributi agli investimenti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a</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da altre amministrazioni pubbliche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b</w:t>
            </w: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i/>
                <w:sz w:val="14"/>
                <w:lang w:eastAsia="it-IT" w:bidi="ar-SA"/>
              </w:rPr>
              <w:t>da altri soggetti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2</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Concessioni pluriennali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3</w:t>
            </w: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Altri </w:t>
            </w:r>
            <w:r>
              <w:rPr>
                <w:rFonts w:ascii="Arial" w:eastAsia="Times New Roman" w:hAnsi="Arial" w:cs="Times New Roman"/>
                <w:sz w:val="14"/>
                <w:lang w:eastAsia="it-IT" w:bidi="ar-SA"/>
              </w:rPr>
              <w:t>risconti passivi</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RATEI E RISCONTI (E)</w:t>
            </w:r>
          </w:p>
        </w:tc>
        <w:tc>
          <w:tcPr>
            <w:tcW w:w="1490"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bottom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tcBorders>
              <w:bottom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tcBorders>
              <w:bottom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DEL PASSIVO (A+B+C+D+E)</w:t>
            </w:r>
          </w:p>
        </w:tc>
        <w:tc>
          <w:tcPr>
            <w:tcW w:w="1490"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bl>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p>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6"/>
          <w:lang w:eastAsia="it-IT" w:bidi="ar-SA"/>
        </w:rPr>
        <w:t>Allegato n. 10 - Rendiconto della gestione</w:t>
      </w:r>
    </w:p>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b/>
          <w:sz w:val="18"/>
          <w:lang w:eastAsia="it-IT" w:bidi="ar-SA"/>
        </w:rPr>
        <w:t>UNIONE DI COMUNI VALDARNO e VALDISIEVE (FI)</w:t>
      </w:r>
    </w:p>
    <w:p w:rsidR="00337FBB" w:rsidRDefault="004C0D4A">
      <w:pPr>
        <w:jc w:val="center"/>
      </w:pPr>
      <w:r>
        <w:rPr>
          <w:rFonts w:ascii="Arial" w:eastAsia="Times New Roman" w:hAnsi="Arial" w:cs="Times New Roman"/>
          <w:b/>
          <w:sz w:val="18"/>
          <w:lang w:eastAsia="it-IT" w:bidi="ar-SA"/>
        </w:rPr>
        <w:t>STATO PATRIMONIALE - PASSIVO</w:t>
      </w:r>
    </w:p>
    <w:p w:rsidR="00337FBB" w:rsidRDefault="00337FBB">
      <w:pPr>
        <w:jc w:val="center"/>
        <w:rPr>
          <w:rFonts w:ascii="Arial" w:eastAsia="Times New Roman" w:hAnsi="Arial" w:cs="Times New Roman"/>
          <w:sz w:val="14"/>
          <w:lang w:eastAsia="it-IT" w:bidi="ar-SA"/>
        </w:rPr>
      </w:pPr>
    </w:p>
    <w:tbl>
      <w:tblPr>
        <w:tblW w:w="10362" w:type="dxa"/>
        <w:jc w:val="center"/>
        <w:tblLayout w:type="fixed"/>
        <w:tblCellMar>
          <w:top w:w="30" w:type="dxa"/>
          <w:left w:w="30" w:type="dxa"/>
          <w:bottom w:w="30" w:type="dxa"/>
          <w:right w:w="30" w:type="dxa"/>
        </w:tblCellMar>
        <w:tblLook w:val="04A0" w:firstRow="1" w:lastRow="0" w:firstColumn="1" w:lastColumn="0" w:noHBand="0" w:noVBand="1"/>
      </w:tblPr>
      <w:tblGrid>
        <w:gridCol w:w="284"/>
        <w:gridCol w:w="356"/>
        <w:gridCol w:w="212"/>
        <w:gridCol w:w="4830"/>
        <w:gridCol w:w="1490"/>
        <w:gridCol w:w="1491"/>
        <w:gridCol w:w="851"/>
        <w:gridCol w:w="848"/>
      </w:tblGrid>
      <w:tr w:rsidR="00337FBB">
        <w:trPr>
          <w:trHeight w:val="57"/>
          <w:jc w:val="center"/>
        </w:trPr>
        <w:tc>
          <w:tcPr>
            <w:tcW w:w="5680" w:type="dxa"/>
            <w:gridSpan w:val="4"/>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STATO PATRIMONIALE (PASSIVO)</w:t>
            </w:r>
          </w:p>
        </w:tc>
        <w:tc>
          <w:tcPr>
            <w:tcW w:w="1490"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Anno</w:t>
            </w:r>
          </w:p>
        </w:tc>
        <w:tc>
          <w:tcPr>
            <w:tcW w:w="1491" w:type="dxa"/>
            <w:vMerge w:val="restart"/>
            <w:tcBorders>
              <w:top w:val="single" w:sz="6" w:space="0" w:color="000000"/>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 xml:space="preserve">Anno </w:t>
            </w:r>
            <w:r>
              <w:rPr>
                <w:rFonts w:ascii="Arial" w:eastAsia="Times New Roman" w:hAnsi="Arial" w:cs="Times New Roman"/>
                <w:sz w:val="14"/>
                <w:lang w:eastAsia="it-IT" w:bidi="ar-SA"/>
              </w:rPr>
              <w:t>- 1</w:t>
            </w:r>
          </w:p>
        </w:tc>
        <w:tc>
          <w:tcPr>
            <w:tcW w:w="851"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riferimento</w:t>
            </w:r>
          </w:p>
        </w:tc>
        <w:tc>
          <w:tcPr>
            <w:tcW w:w="848" w:type="dxa"/>
            <w:tcBorders>
              <w:top w:val="single" w:sz="6" w:space="0" w:color="000000"/>
              <w:left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4"/>
                <w:lang w:eastAsia="it-IT" w:bidi="ar-SA"/>
              </w:rPr>
              <w:t>riferimento</w:t>
            </w:r>
          </w:p>
        </w:tc>
      </w:tr>
      <w:tr w:rsidR="00337FBB">
        <w:trPr>
          <w:trHeight w:val="57"/>
          <w:jc w:val="center"/>
        </w:trPr>
        <w:tc>
          <w:tcPr>
            <w:tcW w:w="5680" w:type="dxa"/>
            <w:gridSpan w:val="4"/>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1490" w:type="dxa"/>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vMerge/>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art.2424 CC</w:t>
            </w:r>
          </w:p>
        </w:tc>
        <w:tc>
          <w:tcPr>
            <w:tcW w:w="848" w:type="dxa"/>
            <w:tcBorders>
              <w:left w:val="single" w:sz="6" w:space="0" w:color="000000"/>
              <w:bottom w:val="single" w:sz="6" w:space="0" w:color="000000"/>
              <w:right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pPr>
            <w:r>
              <w:rPr>
                <w:rFonts w:ascii="Arial" w:eastAsia="Times New Roman" w:hAnsi="Arial" w:cs="Times New Roman"/>
                <w:sz w:val="12"/>
                <w:lang w:eastAsia="it-IT" w:bidi="ar-SA"/>
              </w:rPr>
              <w:t>DM 26/4/95</w:t>
            </w: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b/>
                <w:sz w:val="14"/>
                <w:lang w:eastAsia="it-IT" w:bidi="ar-SA"/>
              </w:rPr>
              <w:t>CONTI D'ORDINE</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1) Impegni su esercizi futuri</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2) Beni di terzi in uso</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3) Beni dati in uso a terzi</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4) Garanzie prestate a amministrazioni pubbliche</w:t>
            </w:r>
          </w:p>
        </w:tc>
        <w:tc>
          <w:tcPr>
            <w:tcW w:w="1490"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5) Garanzie</w:t>
            </w:r>
            <w:r>
              <w:rPr>
                <w:rFonts w:ascii="Arial" w:eastAsia="Times New Roman" w:hAnsi="Arial" w:cs="Times New Roman"/>
                <w:sz w:val="14"/>
                <w:lang w:eastAsia="it-IT" w:bidi="ar-SA"/>
              </w:rPr>
              <w:t xml:space="preserve"> prestate a imprese controllate</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6) Garanzie prestate a imprese partecipate</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sz w:val="14"/>
                <w:lang w:eastAsia="it-IT" w:bidi="ar-SA"/>
              </w:rPr>
            </w:pPr>
          </w:p>
        </w:tc>
        <w:tc>
          <w:tcPr>
            <w:tcW w:w="212" w:type="dxa"/>
            <w:tcBorders>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pPr>
            <w:r>
              <w:rPr>
                <w:rFonts w:ascii="Arial" w:eastAsia="Times New Roman" w:hAnsi="Arial" w:cs="Times New Roman"/>
                <w:sz w:val="14"/>
                <w:lang w:eastAsia="it-IT" w:bidi="ar-SA"/>
              </w:rPr>
              <w:t xml:space="preserve">7) Garanzie prestate a altre imprese </w:t>
            </w:r>
          </w:p>
        </w:tc>
        <w:tc>
          <w:tcPr>
            <w:tcW w:w="1490"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left w:val="single" w:sz="6" w:space="0" w:color="000000"/>
              <w:right w:val="single" w:sz="6" w:space="0" w:color="000000"/>
            </w:tcBorders>
            <w:tcMar>
              <w:top w:w="0" w:type="dxa"/>
              <w:bottom w:w="0" w:type="dxa"/>
            </w:tcMar>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r w:rsidR="00337FBB">
        <w:trPr>
          <w:trHeight w:val="57"/>
          <w:jc w:val="center"/>
        </w:trPr>
        <w:tc>
          <w:tcPr>
            <w:tcW w:w="283" w:type="dxa"/>
            <w:tcBorders>
              <w:left w:val="single" w:sz="6" w:space="0" w:color="000000"/>
              <w:bottom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356" w:type="dxa"/>
            <w:tcBorders>
              <w:bottom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212" w:type="dxa"/>
            <w:tcBorders>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Arial" w:eastAsia="Times New Roman" w:hAnsi="Arial" w:cs="Times New Roman"/>
                <w:sz w:val="14"/>
                <w:lang w:eastAsia="it-IT" w:bidi="ar-SA"/>
              </w:rPr>
            </w:pPr>
          </w:p>
        </w:tc>
        <w:tc>
          <w:tcPr>
            <w:tcW w:w="4829" w:type="dxa"/>
            <w:tcBorders>
              <w:bottom w:val="single" w:sz="6" w:space="0" w:color="000000"/>
            </w:tcBorders>
            <w:vAlign w:val="center"/>
          </w:tcPr>
          <w:p w:rsidR="00337FBB" w:rsidRDefault="004C0D4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pPr>
            <w:r>
              <w:rPr>
                <w:rFonts w:ascii="Arial" w:eastAsia="Times New Roman" w:hAnsi="Arial" w:cs="Times New Roman"/>
                <w:b/>
                <w:sz w:val="14"/>
                <w:lang w:eastAsia="it-IT" w:bidi="ar-SA"/>
              </w:rPr>
              <w:t>TOTALE CONTI D'ORDINE</w:t>
            </w:r>
          </w:p>
        </w:tc>
        <w:tc>
          <w:tcPr>
            <w:tcW w:w="1490"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149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Arial" w:eastAsia="Times New Roman" w:hAnsi="Arial" w:cs="Times New Roman"/>
                <w:sz w:val="14"/>
                <w:lang w:eastAsia="it-IT" w:bidi="ar-SA"/>
              </w:rPr>
            </w:pPr>
          </w:p>
        </w:tc>
        <w:tc>
          <w:tcPr>
            <w:tcW w:w="851"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c>
          <w:tcPr>
            <w:tcW w:w="848" w:type="dxa"/>
            <w:tcBorders>
              <w:top w:val="single" w:sz="6" w:space="0" w:color="000000"/>
              <w:left w:val="single" w:sz="6" w:space="0" w:color="000000"/>
              <w:bottom w:val="single" w:sz="6" w:space="0" w:color="000000"/>
              <w:right w:val="single" w:sz="6" w:space="0" w:color="000000"/>
            </w:tcBorders>
            <w:vAlign w:val="center"/>
          </w:tcPr>
          <w:p w:rsidR="00337FBB" w:rsidRDefault="00337FB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center"/>
              <w:rPr>
                <w:rFonts w:ascii="Arial" w:eastAsia="Times New Roman" w:hAnsi="Arial" w:cs="Times New Roman"/>
                <w:b/>
                <w:sz w:val="14"/>
                <w:lang w:eastAsia="it-IT" w:bidi="ar-SA"/>
              </w:rPr>
            </w:pPr>
          </w:p>
        </w:tc>
      </w:tr>
    </w:tbl>
    <w:p w:rsidR="00337FBB" w:rsidRDefault="00337FBB">
      <w:pPr>
        <w:rPr>
          <w:rFonts w:ascii="Arial" w:eastAsia="Times New Roman" w:hAnsi="Arial" w:cs="Times New Roman"/>
          <w:sz w:val="10"/>
          <w:lang w:eastAsia="it-IT" w:bidi="ar-SA"/>
        </w:rPr>
      </w:pPr>
    </w:p>
    <w:p w:rsidR="00337FBB" w:rsidRDefault="004C0D4A">
      <w:r>
        <w:rPr>
          <w:rFonts w:ascii="Arial" w:eastAsia="Times New Roman" w:hAnsi="Arial" w:cs="Times New Roman"/>
          <w:sz w:val="14"/>
          <w:lang w:eastAsia="it-IT" w:bidi="ar-SA"/>
        </w:rPr>
        <w:t>(1) con separata indicazione degli importi esigibili oltre l'esercizio successivo.</w:t>
      </w:r>
    </w:p>
    <w:p w:rsidR="00337FBB" w:rsidRDefault="004C0D4A">
      <w:r>
        <w:rPr>
          <w:rFonts w:ascii="Arial" w:eastAsia="Times New Roman" w:hAnsi="Arial" w:cs="Times New Roman"/>
          <w:sz w:val="14"/>
          <w:lang w:eastAsia="it-IT" w:bidi="ar-SA"/>
        </w:rPr>
        <w:t xml:space="preserve">(2) non </w:t>
      </w:r>
      <w:r>
        <w:rPr>
          <w:rFonts w:ascii="Arial" w:eastAsia="Times New Roman" w:hAnsi="Arial" w:cs="Times New Roman"/>
          <w:sz w:val="14"/>
          <w:lang w:eastAsia="it-IT" w:bidi="ar-SA"/>
        </w:rPr>
        <w:t>comprende i debiti derivanti dall'attività di sostituto di imposta. I debiti derivanti da tale attività sono considerati nelle voci 5 a) e b)</w:t>
      </w: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br w:type="page"/>
      </w:r>
    </w:p>
    <w:p w:rsidR="00337FBB" w:rsidRDefault="00337FBB">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p>
    <w:p w:rsidR="00337FBB" w:rsidRDefault="004C0D4A">
      <w:pPr>
        <w:pStyle w:val="rtf46rtf1Normal"/>
        <w:widowControl/>
        <w:spacing w:after="200" w:line="276" w:lineRule="auto"/>
      </w:pPr>
      <w:r>
        <w:rPr>
          <w:b/>
          <w:u w:val="single"/>
        </w:rPr>
        <w:t>CONCLUSIONI</w:t>
      </w:r>
    </w:p>
    <w:p w:rsidR="00337FBB" w:rsidRDefault="00337FBB">
      <w:pPr>
        <w:pStyle w:val="rtf46rtf1Normal"/>
        <w:rPr>
          <w:sz w:val="18"/>
        </w:rPr>
      </w:pPr>
    </w:p>
    <w:p w:rsidR="00337FBB" w:rsidRDefault="00337FBB">
      <w:pPr>
        <w:pStyle w:val="rtf46Norma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sz w:val="22"/>
        </w:rPr>
      </w:pPr>
    </w:p>
    <w:p w:rsidR="00337FBB" w:rsidRDefault="004C0D4A">
      <w:pPr>
        <w:tabs>
          <w:tab w:val="left" w:pos="425"/>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25" w:right="283"/>
      </w:pPr>
      <w:r>
        <w:t xml:space="preserve"> </w:t>
      </w:r>
    </w:p>
    <w:sectPr w:rsidR="00337FBB">
      <w:headerReference w:type="default" r:id="rId8"/>
      <w:footerReference w:type="default" r:id="rId9"/>
      <w:pgSz w:w="16838" w:h="11906" w:orient="landscape"/>
      <w:pgMar w:top="454" w:right="567" w:bottom="624" w:left="567" w:header="0" w:footer="567"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C0D4A">
      <w:r>
        <w:separator/>
      </w:r>
    </w:p>
  </w:endnote>
  <w:endnote w:type="continuationSeparator" w:id="0">
    <w:p w:rsidR="00000000" w:rsidRDefault="004C0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panose1 w:val="02020603050405020304"/>
    <w:charset w:val="00"/>
    <w:family w:val="roman"/>
    <w:pitch w:val="variable"/>
  </w:font>
  <w:font w:name="NSimSun">
    <w:panose1 w:val="02010609030101010101"/>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FBB" w:rsidRDefault="004C0D4A">
    <w:pPr>
      <w:pStyle w:val="Pidipagina"/>
      <w:jc w:val="center"/>
    </w:pPr>
    <w:r>
      <w:rPr>
        <w:rFonts w:ascii="Arial" w:hAnsi="Arial"/>
        <w:sz w:val="16"/>
      </w:rPr>
      <w:t xml:space="preserve">Pag. </w:t>
    </w:r>
    <w:r>
      <w:rPr>
        <w:rFonts w:ascii="Arial" w:hAnsi="Arial"/>
        <w:sz w:val="16"/>
      </w:rPr>
      <w:fldChar w:fldCharType="begin"/>
    </w:r>
    <w:r>
      <w:rPr>
        <w:rFonts w:ascii="Arial" w:hAnsi="Arial"/>
        <w:sz w:val="16"/>
      </w:rPr>
      <w:instrText>PAGE</w:instrText>
    </w:r>
    <w:r>
      <w:rPr>
        <w:rFonts w:ascii="Arial" w:hAnsi="Arial"/>
        <w:sz w:val="16"/>
      </w:rPr>
      <w:fldChar w:fldCharType="separate"/>
    </w:r>
    <w:r>
      <w:rPr>
        <w:rFonts w:ascii="Arial" w:hAnsi="Arial"/>
        <w:noProof/>
        <w:sz w:val="16"/>
      </w:rPr>
      <w:t>2</w:t>
    </w:r>
    <w:r>
      <w:rPr>
        <w:rFonts w:ascii="Arial" w:hAnsi="Arial"/>
        <w:sz w:val="16"/>
      </w:rPr>
      <w:fldChar w:fldCharType="end"/>
    </w:r>
    <w:r>
      <w:rPr>
        <w:rFonts w:ascii="Arial" w:hAnsi="Arial"/>
        <w:sz w:val="16"/>
      </w:rPr>
      <w:t xml:space="preserve"> di    </w:t>
    </w:r>
    <w:r>
      <w:rPr>
        <w:rFonts w:ascii="Arial" w:hAnsi="Arial"/>
        <w:sz w:val="16"/>
      </w:rPr>
      <w:fldChar w:fldCharType="begin"/>
    </w:r>
    <w:r>
      <w:rPr>
        <w:rFonts w:ascii="Arial" w:hAnsi="Arial"/>
        <w:sz w:val="16"/>
      </w:rPr>
      <w:instrText>NUMPAGES</w:instrText>
    </w:r>
    <w:r>
      <w:rPr>
        <w:rFonts w:ascii="Arial" w:hAnsi="Arial"/>
        <w:sz w:val="16"/>
      </w:rPr>
      <w:fldChar w:fldCharType="separate"/>
    </w:r>
    <w:r>
      <w:rPr>
        <w:rFonts w:ascii="Arial" w:hAnsi="Arial"/>
        <w:noProof/>
        <w:sz w:val="16"/>
      </w:rPr>
      <w:t>77</w:t>
    </w:r>
    <w:r>
      <w:rPr>
        <w:rFonts w:ascii="Arial" w:hAnsi="Arial"/>
        <w:sz w:val="16"/>
      </w:rPr>
      <w:fldChar w:fldCharType="end"/>
    </w:r>
    <w:r>
      <w:rPr>
        <w:rFonts w:ascii="Arial" w:hAnsi="Arial"/>
        <w:sz w:val="12"/>
      </w:rPr>
      <w:t xml:space="preserve">  Pag. </w:t>
    </w:r>
    <w:r>
      <w:rPr>
        <w:rFonts w:ascii="Arial" w:hAnsi="Arial"/>
        <w:sz w:val="12"/>
      </w:rPr>
      <w:fldChar w:fldCharType="begin"/>
    </w:r>
    <w:r>
      <w:rPr>
        <w:rFonts w:ascii="Arial" w:hAnsi="Arial"/>
        <w:sz w:val="12"/>
      </w:rPr>
      <w:instrText>PAGE</w:instrText>
    </w:r>
    <w:r>
      <w:rPr>
        <w:rFonts w:ascii="Arial" w:hAnsi="Arial"/>
        <w:sz w:val="12"/>
      </w:rPr>
      <w:fldChar w:fldCharType="separate"/>
    </w:r>
    <w:r>
      <w:rPr>
        <w:rFonts w:ascii="Arial" w:hAnsi="Arial"/>
        <w:noProof/>
        <w:sz w:val="12"/>
      </w:rPr>
      <w:t>2</w:t>
    </w:r>
    <w:r>
      <w:rPr>
        <w:rFonts w:ascii="Arial" w:hAnsi="Arial"/>
        <w:sz w:val="12"/>
      </w:rPr>
      <w:fldChar w:fldCharType="end"/>
    </w:r>
    <w:r>
      <w:rPr>
        <w:rFonts w:ascii="Arial" w:hAnsi="Arial"/>
        <w:sz w:val="12"/>
      </w:rPr>
      <w:t xml:space="preserve"> di </w:t>
    </w:r>
    <w:r>
      <w:rPr>
        <w:rFonts w:ascii="Arial" w:hAnsi="Arial"/>
        <w:sz w:val="12"/>
      </w:rPr>
      <w:fldChar w:fldCharType="begin"/>
    </w:r>
    <w:r>
      <w:rPr>
        <w:rFonts w:ascii="Arial" w:hAnsi="Arial"/>
        <w:sz w:val="12"/>
      </w:rPr>
      <w:instrText>NUMPAGES</w:instrText>
    </w:r>
    <w:r>
      <w:rPr>
        <w:rFonts w:ascii="Arial" w:hAnsi="Arial"/>
        <w:sz w:val="12"/>
      </w:rPr>
      <w:fldChar w:fldCharType="separate"/>
    </w:r>
    <w:r>
      <w:rPr>
        <w:rFonts w:ascii="Arial" w:hAnsi="Arial"/>
        <w:noProof/>
        <w:sz w:val="12"/>
      </w:rPr>
      <w:t>77</w:t>
    </w:r>
    <w:r>
      <w:rPr>
        <w:rFonts w:ascii="Arial" w:hAnsi="Arial"/>
        <w:sz w:val="12"/>
      </w:rPr>
      <w:fldChar w:fldCharType="end"/>
    </w:r>
    <w:r>
      <w:rPr>
        <w:rFonts w:ascii="Arial" w:hAnsi="Arial"/>
        <w:sz w:val="12"/>
      </w:rPr>
      <w:t xml:space="preserve">Pag. </w:t>
    </w:r>
    <w:r>
      <w:rPr>
        <w:rFonts w:ascii="Arial" w:hAnsi="Arial"/>
        <w:sz w:val="12"/>
      </w:rPr>
      <w:fldChar w:fldCharType="begin"/>
    </w:r>
    <w:r>
      <w:rPr>
        <w:rFonts w:ascii="Arial" w:hAnsi="Arial"/>
        <w:sz w:val="12"/>
      </w:rPr>
      <w:instrText>PAGE</w:instrText>
    </w:r>
    <w:r>
      <w:rPr>
        <w:rFonts w:ascii="Arial" w:hAnsi="Arial"/>
        <w:sz w:val="12"/>
      </w:rPr>
      <w:fldChar w:fldCharType="separate"/>
    </w:r>
    <w:r>
      <w:rPr>
        <w:rFonts w:ascii="Arial" w:hAnsi="Arial"/>
        <w:noProof/>
        <w:sz w:val="12"/>
      </w:rPr>
      <w:t>2</w:t>
    </w:r>
    <w:r>
      <w:rPr>
        <w:rFonts w:ascii="Arial" w:hAnsi="Arial"/>
        <w:sz w:val="12"/>
      </w:rPr>
      <w:fldChar w:fldCharType="end"/>
    </w:r>
    <w:r>
      <w:rPr>
        <w:rFonts w:ascii="Arial" w:hAnsi="Arial"/>
        <w:sz w:val="12"/>
      </w:rPr>
      <w:t xml:space="preserve"> di </w:t>
    </w:r>
    <w:r>
      <w:rPr>
        <w:rFonts w:ascii="Arial" w:hAnsi="Arial"/>
        <w:sz w:val="12"/>
      </w:rPr>
      <w:fldChar w:fldCharType="begin"/>
    </w:r>
    <w:r>
      <w:rPr>
        <w:rFonts w:ascii="Arial" w:hAnsi="Arial"/>
        <w:sz w:val="12"/>
      </w:rPr>
      <w:instrText>NUMPAGES</w:instrText>
    </w:r>
    <w:r>
      <w:rPr>
        <w:rFonts w:ascii="Arial" w:hAnsi="Arial"/>
        <w:sz w:val="12"/>
      </w:rPr>
      <w:fldChar w:fldCharType="separate"/>
    </w:r>
    <w:r>
      <w:rPr>
        <w:rFonts w:ascii="Arial" w:hAnsi="Arial"/>
        <w:noProof/>
        <w:sz w:val="12"/>
      </w:rPr>
      <w:t>77</w:t>
    </w:r>
    <w:r>
      <w:rPr>
        <w:rFonts w:ascii="Arial" w:hAnsi="Arial"/>
        <w:sz w:val="12"/>
      </w:rPr>
      <w:fldChar w:fldCharType="end"/>
    </w:r>
    <w:r>
      <w:rPr>
        <w:rFonts w:ascii="Arial" w:hAnsi="Arial"/>
        <w:sz w:val="12"/>
      </w:rPr>
      <w:t xml:space="preserve">Pag. </w:t>
    </w:r>
    <w:r>
      <w:rPr>
        <w:rFonts w:ascii="Arial" w:hAnsi="Arial"/>
        <w:sz w:val="12"/>
      </w:rPr>
      <w:fldChar w:fldCharType="begin"/>
    </w:r>
    <w:r>
      <w:rPr>
        <w:rFonts w:ascii="Arial" w:hAnsi="Arial"/>
        <w:sz w:val="12"/>
      </w:rPr>
      <w:instrText>PAGE</w:instrText>
    </w:r>
    <w:r>
      <w:rPr>
        <w:rFonts w:ascii="Arial" w:hAnsi="Arial"/>
        <w:sz w:val="12"/>
      </w:rPr>
      <w:fldChar w:fldCharType="separate"/>
    </w:r>
    <w:r>
      <w:rPr>
        <w:rFonts w:ascii="Arial" w:hAnsi="Arial"/>
        <w:noProof/>
        <w:sz w:val="12"/>
      </w:rPr>
      <w:t>2</w:t>
    </w:r>
    <w:r>
      <w:rPr>
        <w:rFonts w:ascii="Arial" w:hAnsi="Arial"/>
        <w:sz w:val="12"/>
      </w:rPr>
      <w:fldChar w:fldCharType="end"/>
    </w:r>
    <w:r>
      <w:rPr>
        <w:rFonts w:ascii="Arial" w:hAnsi="Arial"/>
        <w:sz w:val="12"/>
      </w:rPr>
      <w:t xml:space="preserve"> di </w:t>
    </w:r>
    <w:r>
      <w:rPr>
        <w:rFonts w:ascii="Arial" w:hAnsi="Arial"/>
        <w:sz w:val="12"/>
      </w:rPr>
      <w:fldChar w:fldCharType="begin"/>
    </w:r>
    <w:r>
      <w:rPr>
        <w:rFonts w:ascii="Arial" w:hAnsi="Arial"/>
        <w:sz w:val="12"/>
      </w:rPr>
      <w:instrText>NUMPAGES</w:instrText>
    </w:r>
    <w:r>
      <w:rPr>
        <w:rFonts w:ascii="Arial" w:hAnsi="Arial"/>
        <w:sz w:val="12"/>
      </w:rPr>
      <w:fldChar w:fldCharType="separate"/>
    </w:r>
    <w:r>
      <w:rPr>
        <w:rFonts w:ascii="Arial" w:hAnsi="Arial"/>
        <w:noProof/>
        <w:sz w:val="12"/>
      </w:rPr>
      <w:t>77</w:t>
    </w:r>
    <w:r>
      <w:rPr>
        <w:rFonts w:ascii="Arial" w:hAnsi="Arial"/>
        <w:sz w:val="12"/>
      </w:rPr>
      <w:fldChar w:fldCharType="end"/>
    </w:r>
    <w:r>
      <w:rPr>
        <w:rFonts w:ascii="Arial" w:hAnsi="Arial"/>
        <w:sz w:val="12"/>
      </w:rPr>
      <w:t xml:space="preserve">Pag. </w:t>
    </w:r>
    <w:r>
      <w:rPr>
        <w:rFonts w:ascii="Arial" w:hAnsi="Arial"/>
        <w:sz w:val="12"/>
      </w:rPr>
      <w:fldChar w:fldCharType="begin"/>
    </w:r>
    <w:r>
      <w:rPr>
        <w:rFonts w:ascii="Arial" w:hAnsi="Arial"/>
        <w:sz w:val="12"/>
      </w:rPr>
      <w:instrText>PAGE</w:instrText>
    </w:r>
    <w:r>
      <w:rPr>
        <w:rFonts w:ascii="Arial" w:hAnsi="Arial"/>
        <w:sz w:val="12"/>
      </w:rPr>
      <w:fldChar w:fldCharType="separate"/>
    </w:r>
    <w:r>
      <w:rPr>
        <w:rFonts w:ascii="Arial" w:hAnsi="Arial"/>
        <w:noProof/>
        <w:sz w:val="12"/>
      </w:rPr>
      <w:t>2</w:t>
    </w:r>
    <w:r>
      <w:rPr>
        <w:rFonts w:ascii="Arial" w:hAnsi="Arial"/>
        <w:sz w:val="12"/>
      </w:rPr>
      <w:fldChar w:fldCharType="end"/>
    </w:r>
    <w:r>
      <w:rPr>
        <w:rFonts w:ascii="Arial" w:hAnsi="Arial"/>
        <w:sz w:val="12"/>
      </w:rPr>
      <w:t xml:space="preserve"> di </w:t>
    </w:r>
    <w:r>
      <w:rPr>
        <w:rFonts w:ascii="Arial" w:hAnsi="Arial"/>
        <w:sz w:val="12"/>
      </w:rPr>
      <w:fldChar w:fldCharType="begin"/>
    </w:r>
    <w:r>
      <w:rPr>
        <w:rFonts w:ascii="Arial" w:hAnsi="Arial"/>
        <w:sz w:val="12"/>
      </w:rPr>
      <w:instrText>NUMPAGES</w:instrText>
    </w:r>
    <w:r>
      <w:rPr>
        <w:rFonts w:ascii="Arial" w:hAnsi="Arial"/>
        <w:sz w:val="12"/>
      </w:rPr>
      <w:fldChar w:fldCharType="separate"/>
    </w:r>
    <w:r>
      <w:rPr>
        <w:rFonts w:ascii="Arial" w:hAnsi="Arial"/>
        <w:noProof/>
        <w:sz w:val="12"/>
      </w:rPr>
      <w:t>77</w:t>
    </w:r>
    <w:r>
      <w:rPr>
        <w:rFonts w:ascii="Arial" w:hAnsi="Arial"/>
        <w:sz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C0D4A">
      <w:r>
        <w:separator/>
      </w:r>
    </w:p>
  </w:footnote>
  <w:footnote w:type="continuationSeparator" w:id="0">
    <w:p w:rsidR="00000000" w:rsidRDefault="004C0D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FBB" w:rsidRDefault="004C0D4A">
    <w:pPr>
      <w:pStyle w:val="Intestazione"/>
    </w:pPr>
    <w:r>
      <w:rPr>
        <w:rFonts w:ascii="Arial" w:hAnsi="Arial"/>
        <w:sz w:val="16"/>
      </w:rPr>
      <w:t xml:space="preserve"> </w:t>
    </w:r>
    <w:r>
      <w:rPr>
        <w:rFonts w:ascii="Arial" w:hAnsi="Arial"/>
        <w:sz w:val="1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A2537"/>
    <w:multiLevelType w:val="multilevel"/>
    <w:tmpl w:val="F6B07DBC"/>
    <w:lvl w:ilvl="0">
      <w:start w:val="3"/>
      <w:numFmt w:val="decimal"/>
      <w:lvlText w:val="(%1)"/>
      <w:lvlJc w:val="left"/>
      <w:pPr>
        <w:tabs>
          <w:tab w:val="num" w:pos="0"/>
        </w:tabs>
        <w:ind w:left="0" w:firstLine="0"/>
      </w:pPr>
      <w:rPr>
        <w:rFonts w:ascii="Times New Roman" w:hAnsi="Times New Roman" w:cs="Times New Roman"/>
        <w:sz w:val="12"/>
      </w:rPr>
    </w:lvl>
    <w:lvl w:ilvl="1">
      <w:start w:val="1"/>
      <w:numFmt w:val="bullet"/>
      <w:lvlText w:va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Wingdings" w:hAnsi="Wingdings" w:cs="Wingdings" w:hint="default"/>
      </w:rPr>
    </w:lvl>
    <w:lvl w:ilvl="3">
      <w:start w:val="1"/>
      <w:numFmt w:val="bullet"/>
      <w:lvlText w:val=""/>
      <w:lvlJc w:val="left"/>
      <w:pPr>
        <w:tabs>
          <w:tab w:val="num" w:pos="0"/>
        </w:tabs>
        <w:ind w:left="0" w:firstLine="0"/>
      </w:pPr>
      <w:rPr>
        <w:rFonts w:ascii="Wingdings" w:hAnsi="Wingdings" w:cs="Wingdings" w:hint="default"/>
      </w:rPr>
    </w:lvl>
    <w:lvl w:ilvl="4">
      <w:start w:val="1"/>
      <w:numFmt w:val="bullet"/>
      <w:lvlText w:val=""/>
      <w:lvlJc w:val="left"/>
      <w:pPr>
        <w:tabs>
          <w:tab w:val="num" w:pos="0"/>
        </w:tabs>
        <w:ind w:left="0" w:firstLine="0"/>
      </w:pPr>
      <w:rPr>
        <w:rFonts w:ascii="Wingdings" w:hAnsi="Wingdings" w:cs="Wingdings" w:hint="default"/>
      </w:rPr>
    </w:lvl>
    <w:lvl w:ilvl="5">
      <w:start w:val="1"/>
      <w:numFmt w:val="bullet"/>
      <w:lvlText w:val=""/>
      <w:lvlJc w:val="left"/>
      <w:pPr>
        <w:tabs>
          <w:tab w:val="num" w:pos="0"/>
        </w:tabs>
        <w:ind w:left="0" w:firstLine="0"/>
      </w:pPr>
      <w:rPr>
        <w:rFonts w:ascii="Wingdings" w:hAnsi="Wingdings" w:cs="Wingdings" w:hint="default"/>
      </w:rPr>
    </w:lvl>
    <w:lvl w:ilvl="6">
      <w:start w:val="1"/>
      <w:numFmt w:val="bullet"/>
      <w:lvlText w:val=""/>
      <w:lvlJc w:val="left"/>
      <w:pPr>
        <w:tabs>
          <w:tab w:val="num" w:pos="0"/>
        </w:tabs>
        <w:ind w:left="0" w:firstLine="0"/>
      </w:pPr>
      <w:rPr>
        <w:rFonts w:ascii="Wingdings" w:hAnsi="Wingdings" w:cs="Wingdings" w:hint="default"/>
      </w:rPr>
    </w:lvl>
    <w:lvl w:ilvl="7">
      <w:start w:val="1"/>
      <w:numFmt w:val="bullet"/>
      <w:lvlText w:val=""/>
      <w:lvlJc w:val="left"/>
      <w:pPr>
        <w:tabs>
          <w:tab w:val="num" w:pos="0"/>
        </w:tabs>
        <w:ind w:left="0" w:firstLine="0"/>
      </w:pPr>
      <w:rPr>
        <w:rFonts w:ascii="Wingdings" w:hAnsi="Wingdings" w:cs="Wingdings" w:hint="default"/>
      </w:rPr>
    </w:lvl>
    <w:lvl w:ilvl="8">
      <w:start w:val="1"/>
      <w:numFmt w:val="bullet"/>
      <w:lvlText w:val=""/>
      <w:lvlJc w:val="left"/>
      <w:pPr>
        <w:tabs>
          <w:tab w:val="num" w:pos="0"/>
        </w:tabs>
        <w:ind w:left="0" w:firstLine="0"/>
      </w:pPr>
      <w:rPr>
        <w:rFonts w:ascii="Wingdings" w:hAnsi="Wingdings" w:cs="Wingdings" w:hint="default"/>
      </w:rPr>
    </w:lvl>
  </w:abstractNum>
  <w:abstractNum w:abstractNumId="1">
    <w:nsid w:val="11702CA8"/>
    <w:multiLevelType w:val="multilevel"/>
    <w:tmpl w:val="B90A6D22"/>
    <w:lvl w:ilvl="0">
      <w:start w:val="1"/>
      <w:numFmt w:val="bullet"/>
      <w:lvlText w:val=""/>
      <w:lvlJc w:val="left"/>
      <w:pPr>
        <w:tabs>
          <w:tab w:val="num" w:pos="0"/>
        </w:tabs>
        <w:ind w:left="0" w:firstLine="0"/>
      </w:pPr>
      <w:rPr>
        <w:rFonts w:ascii="Symbol" w:hAnsi="Symbol" w:cs="Symbol" w:hint="default"/>
      </w:rPr>
    </w:lvl>
    <w:lvl w:ilvl="1">
      <w:start w:val="1"/>
      <w:numFmt w:val="bullet"/>
      <w:lvlText w:val="o"/>
      <w:lvlJc w:val="left"/>
      <w:pPr>
        <w:tabs>
          <w:tab w:val="num" w:pos="0"/>
        </w:tabs>
        <w:ind w:left="0" w:firstLine="0"/>
      </w:pPr>
      <w:rPr>
        <w:rFonts w:ascii="Courier New" w:hAnsi="Courier New" w:cs="Courier New" w:hint="default"/>
      </w:rPr>
    </w:lvl>
    <w:lvl w:ilvl="2">
      <w:start w:val="1"/>
      <w:numFmt w:val="bullet"/>
      <w:lvlText w:val=""/>
      <w:lvlJc w:val="left"/>
      <w:pPr>
        <w:tabs>
          <w:tab w:val="num" w:pos="0"/>
        </w:tabs>
        <w:ind w:left="0" w:firstLine="0"/>
      </w:pPr>
      <w:rPr>
        <w:rFonts w:ascii="Wingdings" w:hAnsi="Wingdings" w:cs="Wingdings" w:hint="default"/>
      </w:rPr>
    </w:lvl>
    <w:lvl w:ilvl="3">
      <w:start w:val="1"/>
      <w:numFmt w:val="bullet"/>
      <w:lvlText w:val=""/>
      <w:lvlJc w:val="left"/>
      <w:pPr>
        <w:tabs>
          <w:tab w:val="num" w:pos="0"/>
        </w:tabs>
        <w:ind w:left="0" w:firstLine="0"/>
      </w:pPr>
      <w:rPr>
        <w:rFonts w:ascii="Symbol" w:hAnsi="Symbol" w:cs="Symbol" w:hint="default"/>
      </w:rPr>
    </w:lvl>
    <w:lvl w:ilvl="4">
      <w:start w:val="1"/>
      <w:numFmt w:val="bullet"/>
      <w:lvlText w:val="o"/>
      <w:lvlJc w:val="left"/>
      <w:pPr>
        <w:tabs>
          <w:tab w:val="num" w:pos="0"/>
        </w:tabs>
        <w:ind w:left="0" w:firstLine="0"/>
      </w:pPr>
      <w:rPr>
        <w:rFonts w:ascii="Courier New" w:hAnsi="Courier New" w:cs="Courier New" w:hint="default"/>
      </w:rPr>
    </w:lvl>
    <w:lvl w:ilvl="5">
      <w:start w:val="1"/>
      <w:numFmt w:val="bullet"/>
      <w:lvlText w:val=""/>
      <w:lvlJc w:val="left"/>
      <w:pPr>
        <w:tabs>
          <w:tab w:val="num" w:pos="0"/>
        </w:tabs>
        <w:ind w:left="0" w:firstLine="0"/>
      </w:pPr>
      <w:rPr>
        <w:rFonts w:ascii="Wingdings" w:hAnsi="Wingdings" w:cs="Wingdings" w:hint="default"/>
      </w:rPr>
    </w:lvl>
    <w:lvl w:ilvl="6">
      <w:start w:val="1"/>
      <w:numFmt w:val="bullet"/>
      <w:lvlText w:val=""/>
      <w:lvlJc w:val="left"/>
      <w:pPr>
        <w:tabs>
          <w:tab w:val="num" w:pos="0"/>
        </w:tabs>
        <w:ind w:left="0" w:firstLine="0"/>
      </w:pPr>
      <w:rPr>
        <w:rFonts w:ascii="Symbol" w:hAnsi="Symbol" w:cs="Symbol" w:hint="default"/>
      </w:rPr>
    </w:lvl>
    <w:lvl w:ilvl="7">
      <w:start w:val="1"/>
      <w:numFmt w:val="bullet"/>
      <w:lvlText w:val="o"/>
      <w:lvlJc w:val="left"/>
      <w:pPr>
        <w:tabs>
          <w:tab w:val="num" w:pos="0"/>
        </w:tabs>
        <w:ind w:left="0" w:firstLine="0"/>
      </w:pPr>
      <w:rPr>
        <w:rFonts w:ascii="Courier New" w:hAnsi="Courier New" w:cs="Courier New" w:hint="default"/>
      </w:rPr>
    </w:lvl>
    <w:lvl w:ilvl="8">
      <w:start w:val="1"/>
      <w:numFmt w:val="bullet"/>
      <w:lvlText w:val=""/>
      <w:lvlJc w:val="left"/>
      <w:pPr>
        <w:tabs>
          <w:tab w:val="num" w:pos="0"/>
        </w:tabs>
        <w:ind w:left="0" w:firstLine="0"/>
      </w:pPr>
      <w:rPr>
        <w:rFonts w:ascii="Wingdings" w:hAnsi="Wingdings" w:cs="Wingdings" w:hint="default"/>
      </w:rPr>
    </w:lvl>
  </w:abstractNum>
  <w:abstractNum w:abstractNumId="2">
    <w:nsid w:val="14702E94"/>
    <w:multiLevelType w:val="multilevel"/>
    <w:tmpl w:val="296206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26275C07"/>
    <w:multiLevelType w:val="multilevel"/>
    <w:tmpl w:val="7416D632"/>
    <w:lvl w:ilvl="0">
      <w:start w:val="1"/>
      <w:numFmt w:val="bullet"/>
      <w:lvlText w:val=""/>
      <w:lvlJc w:val="left"/>
      <w:pPr>
        <w:tabs>
          <w:tab w:val="num" w:pos="0"/>
        </w:tabs>
        <w:ind w:left="0" w:firstLine="0"/>
      </w:pPr>
      <w:rPr>
        <w:rFonts w:ascii="Symbol" w:hAnsi="Symbol" w:cs="Symbol" w:hint="default"/>
      </w:rPr>
    </w:lvl>
    <w:lvl w:ilvl="1">
      <w:start w:val="1"/>
      <w:numFmt w:val="bullet"/>
      <w:lvlText w:val="o"/>
      <w:lvlJc w:val="left"/>
      <w:pPr>
        <w:tabs>
          <w:tab w:val="num" w:pos="0"/>
        </w:tabs>
        <w:ind w:left="0" w:firstLine="0"/>
      </w:pPr>
      <w:rPr>
        <w:rFonts w:ascii="Courier New" w:hAnsi="Courier New" w:cs="Courier New" w:hint="default"/>
      </w:rPr>
    </w:lvl>
    <w:lvl w:ilvl="2">
      <w:start w:val="1"/>
      <w:numFmt w:val="bullet"/>
      <w:lvlText w:val=""/>
      <w:lvlJc w:val="left"/>
      <w:pPr>
        <w:tabs>
          <w:tab w:val="num" w:pos="0"/>
        </w:tabs>
        <w:ind w:left="0" w:firstLine="0"/>
      </w:pPr>
      <w:rPr>
        <w:rFonts w:ascii="Wingdings" w:hAnsi="Wingdings" w:cs="Wingdings" w:hint="default"/>
      </w:rPr>
    </w:lvl>
    <w:lvl w:ilvl="3">
      <w:start w:val="1"/>
      <w:numFmt w:val="bullet"/>
      <w:lvlText w:val=""/>
      <w:lvlJc w:val="left"/>
      <w:pPr>
        <w:tabs>
          <w:tab w:val="num" w:pos="0"/>
        </w:tabs>
        <w:ind w:left="0" w:firstLine="0"/>
      </w:pPr>
      <w:rPr>
        <w:rFonts w:ascii="Symbol" w:hAnsi="Symbol" w:cs="Symbol" w:hint="default"/>
      </w:rPr>
    </w:lvl>
    <w:lvl w:ilvl="4">
      <w:start w:val="1"/>
      <w:numFmt w:val="bullet"/>
      <w:lvlText w:val="o"/>
      <w:lvlJc w:val="left"/>
      <w:pPr>
        <w:tabs>
          <w:tab w:val="num" w:pos="0"/>
        </w:tabs>
        <w:ind w:left="0" w:firstLine="0"/>
      </w:pPr>
      <w:rPr>
        <w:rFonts w:ascii="Courier New" w:hAnsi="Courier New" w:cs="Courier New" w:hint="default"/>
      </w:rPr>
    </w:lvl>
    <w:lvl w:ilvl="5">
      <w:start w:val="1"/>
      <w:numFmt w:val="bullet"/>
      <w:lvlText w:val=""/>
      <w:lvlJc w:val="left"/>
      <w:pPr>
        <w:tabs>
          <w:tab w:val="num" w:pos="0"/>
        </w:tabs>
        <w:ind w:left="0" w:firstLine="0"/>
      </w:pPr>
      <w:rPr>
        <w:rFonts w:ascii="Wingdings" w:hAnsi="Wingdings" w:cs="Wingdings" w:hint="default"/>
      </w:rPr>
    </w:lvl>
    <w:lvl w:ilvl="6">
      <w:start w:val="1"/>
      <w:numFmt w:val="bullet"/>
      <w:lvlText w:val=""/>
      <w:lvlJc w:val="left"/>
      <w:pPr>
        <w:tabs>
          <w:tab w:val="num" w:pos="0"/>
        </w:tabs>
        <w:ind w:left="0" w:firstLine="0"/>
      </w:pPr>
      <w:rPr>
        <w:rFonts w:ascii="Symbol" w:hAnsi="Symbol" w:cs="Symbol" w:hint="default"/>
      </w:rPr>
    </w:lvl>
    <w:lvl w:ilvl="7">
      <w:start w:val="1"/>
      <w:numFmt w:val="bullet"/>
      <w:lvlText w:val="o"/>
      <w:lvlJc w:val="left"/>
      <w:pPr>
        <w:tabs>
          <w:tab w:val="num" w:pos="0"/>
        </w:tabs>
        <w:ind w:left="0" w:firstLine="0"/>
      </w:pPr>
      <w:rPr>
        <w:rFonts w:ascii="Courier New" w:hAnsi="Courier New" w:cs="Courier New" w:hint="default"/>
      </w:rPr>
    </w:lvl>
    <w:lvl w:ilvl="8">
      <w:start w:val="1"/>
      <w:numFmt w:val="bullet"/>
      <w:lvlText w:val=""/>
      <w:lvlJc w:val="left"/>
      <w:pPr>
        <w:tabs>
          <w:tab w:val="num" w:pos="0"/>
        </w:tabs>
        <w:ind w:left="0" w:firstLine="0"/>
      </w:pPr>
      <w:rPr>
        <w:rFonts w:ascii="Wingdings" w:hAnsi="Wingdings" w:cs="Wingdings" w:hint="default"/>
      </w:rPr>
    </w:lvl>
  </w:abstractNum>
  <w:abstractNum w:abstractNumId="4">
    <w:nsid w:val="70216A81"/>
    <w:multiLevelType w:val="multilevel"/>
    <w:tmpl w:val="293E9AB8"/>
    <w:lvl w:ilvl="0">
      <w:start w:val="1"/>
      <w:numFmt w:val="decimal"/>
      <w:lvlText w:val="(%1)"/>
      <w:lvlJc w:val="left"/>
      <w:pPr>
        <w:tabs>
          <w:tab w:val="num" w:pos="0"/>
        </w:tabs>
        <w:ind w:left="0" w:firstLine="0"/>
      </w:pPr>
      <w:rPr>
        <w:rFonts w:ascii="Times New Roman" w:hAnsi="Times New Roman" w:cs="Times New Roman"/>
        <w:sz w:val="12"/>
      </w:rPr>
    </w:lvl>
    <w:lvl w:ilvl="1">
      <w:start w:val="1"/>
      <w:numFmt w:val="bullet"/>
      <w:lvlText w:va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Wingdings" w:hAnsi="Wingdings" w:cs="Wingdings" w:hint="default"/>
      </w:rPr>
    </w:lvl>
    <w:lvl w:ilvl="3">
      <w:start w:val="1"/>
      <w:numFmt w:val="bullet"/>
      <w:lvlText w:val=""/>
      <w:lvlJc w:val="left"/>
      <w:pPr>
        <w:tabs>
          <w:tab w:val="num" w:pos="0"/>
        </w:tabs>
        <w:ind w:left="0" w:firstLine="0"/>
      </w:pPr>
      <w:rPr>
        <w:rFonts w:ascii="Wingdings" w:hAnsi="Wingdings" w:cs="Wingdings" w:hint="default"/>
      </w:rPr>
    </w:lvl>
    <w:lvl w:ilvl="4">
      <w:start w:val="1"/>
      <w:numFmt w:val="bullet"/>
      <w:lvlText w:val=""/>
      <w:lvlJc w:val="left"/>
      <w:pPr>
        <w:tabs>
          <w:tab w:val="num" w:pos="0"/>
        </w:tabs>
        <w:ind w:left="0" w:firstLine="0"/>
      </w:pPr>
      <w:rPr>
        <w:rFonts w:ascii="Wingdings" w:hAnsi="Wingdings" w:cs="Wingdings" w:hint="default"/>
      </w:rPr>
    </w:lvl>
    <w:lvl w:ilvl="5">
      <w:start w:val="1"/>
      <w:numFmt w:val="bullet"/>
      <w:lvlText w:val=""/>
      <w:lvlJc w:val="left"/>
      <w:pPr>
        <w:tabs>
          <w:tab w:val="num" w:pos="0"/>
        </w:tabs>
        <w:ind w:left="0" w:firstLine="0"/>
      </w:pPr>
      <w:rPr>
        <w:rFonts w:ascii="Wingdings" w:hAnsi="Wingdings" w:cs="Wingdings" w:hint="default"/>
      </w:rPr>
    </w:lvl>
    <w:lvl w:ilvl="6">
      <w:start w:val="1"/>
      <w:numFmt w:val="bullet"/>
      <w:lvlText w:val=""/>
      <w:lvlJc w:val="left"/>
      <w:pPr>
        <w:tabs>
          <w:tab w:val="num" w:pos="0"/>
        </w:tabs>
        <w:ind w:left="0" w:firstLine="0"/>
      </w:pPr>
      <w:rPr>
        <w:rFonts w:ascii="Wingdings" w:hAnsi="Wingdings" w:cs="Wingdings" w:hint="default"/>
      </w:rPr>
    </w:lvl>
    <w:lvl w:ilvl="7">
      <w:start w:val="1"/>
      <w:numFmt w:val="bullet"/>
      <w:lvlText w:val=""/>
      <w:lvlJc w:val="left"/>
      <w:pPr>
        <w:tabs>
          <w:tab w:val="num" w:pos="0"/>
        </w:tabs>
        <w:ind w:left="0" w:firstLine="0"/>
      </w:pPr>
      <w:rPr>
        <w:rFonts w:ascii="Wingdings" w:hAnsi="Wingdings" w:cs="Wingdings" w:hint="default"/>
      </w:rPr>
    </w:lvl>
    <w:lvl w:ilvl="8">
      <w:start w:val="1"/>
      <w:numFmt w:val="bullet"/>
      <w:lvlText w:val=""/>
      <w:lvlJc w:val="left"/>
      <w:pPr>
        <w:tabs>
          <w:tab w:val="num" w:pos="0"/>
        </w:tabs>
        <w:ind w:left="0" w:firstLine="0"/>
      </w:pPr>
      <w:rPr>
        <w:rFonts w:ascii="Wingdings" w:hAnsi="Wingdings" w:cs="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134"/>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337FBB"/>
    <w:rsid w:val="00337FBB"/>
    <w:rsid w:val="004C0D4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9A652D-9862-4B13-B246-50BC63783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it-IT"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pPr>
    <w:rPr>
      <w:rFonts w:ascii="Times New Roman" w:eastAsia="Arial" w:hAnsi="Times New Roman"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Stiledidefault">
    <w:name w:val="Stile di default"/>
    <w:qFormat/>
    <w:rPr>
      <w:rFonts w:ascii="Times New Roman" w:hAnsi="Times New Roman"/>
      <w:b w:val="0"/>
      <w:i w:val="0"/>
      <w:strike w:val="0"/>
      <w:dstrike w:val="0"/>
      <w:color w:val="000000"/>
      <w:sz w:val="24"/>
      <w:u w:val="none"/>
      <w:shd w:val="clear" w:color="auto" w:fill="FFFFFF"/>
    </w:rPr>
  </w:style>
  <w:style w:type="character" w:customStyle="1" w:styleId="rtf1Stiledidefault">
    <w:name w:val="rtf1 Stile di default"/>
    <w:qFormat/>
  </w:style>
  <w:style w:type="character" w:customStyle="1" w:styleId="rtf1DefaultParagraphFont">
    <w:name w:val="rtf1 Default Paragraph Font"/>
    <w:qFormat/>
  </w:style>
  <w:style w:type="character" w:customStyle="1" w:styleId="rtf1Strong">
    <w:name w:val="rtf1 Strong"/>
    <w:qFormat/>
    <w:rPr>
      <w:b/>
    </w:rPr>
  </w:style>
  <w:style w:type="character" w:customStyle="1" w:styleId="rtf1rtf1Stiledidefault">
    <w:name w:val="rtf1 rtf1 Stile di default"/>
    <w:qFormat/>
  </w:style>
  <w:style w:type="character" w:customStyle="1" w:styleId="rtf1rtf1DefaultParagraphFont">
    <w:name w:val="rtf1 rtf1 Default Paragraph Font"/>
    <w:qFormat/>
  </w:style>
  <w:style w:type="character" w:customStyle="1" w:styleId="rtf1rtf1Titolo1Carattere">
    <w:name w:val="rtf1 rtf1 Titolo 1 Carattere"/>
    <w:qFormat/>
    <w:rPr>
      <w:rFonts w:ascii="Cambria" w:hAnsi="Cambria"/>
      <w:b/>
      <w:color w:val="365F91"/>
      <w:sz w:val="28"/>
    </w:rPr>
  </w:style>
  <w:style w:type="character" w:customStyle="1" w:styleId="rtf1rtf1IntestazioneCarattere">
    <w:name w:val="rtf1 rtf1 Intestazione Carattere"/>
    <w:qFormat/>
    <w:rPr>
      <w:rFonts w:ascii="Times New Roman" w:hAnsi="Times New Roman"/>
    </w:rPr>
  </w:style>
  <w:style w:type="character" w:customStyle="1" w:styleId="Pif1rtf1e8dipaginaCarattere">
    <w:name w:val="Pif1 rtf1 e8 di pagina Carattere"/>
    <w:qFormat/>
    <w:rPr>
      <w:rFonts w:ascii="Times New Roman" w:hAnsi="Times New Roman"/>
    </w:rPr>
  </w:style>
  <w:style w:type="character" w:customStyle="1" w:styleId="rtf1rtf2Stiledidefault">
    <w:name w:val="rtf1 rtf2 Stile di default"/>
    <w:qFormat/>
  </w:style>
  <w:style w:type="character" w:customStyle="1" w:styleId="rtf1rtf2DefaultParagraphFont">
    <w:name w:val="rtf1 rtf2 Default Paragraph Font"/>
    <w:qFormat/>
  </w:style>
  <w:style w:type="character" w:customStyle="1" w:styleId="rtf2Stiledidefault">
    <w:name w:val="rtf2 Stile di default"/>
    <w:qFormat/>
  </w:style>
  <w:style w:type="character" w:customStyle="1" w:styleId="rtf2DefaultParagraphFont">
    <w:name w:val="rtf2 Default Paragraph Font"/>
    <w:qFormat/>
  </w:style>
  <w:style w:type="character" w:customStyle="1" w:styleId="rtf2Strong">
    <w:name w:val="rtf2 Strong"/>
    <w:qFormat/>
    <w:rPr>
      <w:b/>
    </w:rPr>
  </w:style>
  <w:style w:type="character" w:customStyle="1" w:styleId="rtf2rtf1Stiledidefault">
    <w:name w:val="rtf2 rtf1 Stile di default"/>
    <w:qFormat/>
  </w:style>
  <w:style w:type="character" w:customStyle="1" w:styleId="rtf2rtf1DefaultParagraphFont">
    <w:name w:val="rtf2 rtf1 Default Paragraph Font"/>
    <w:qFormat/>
  </w:style>
  <w:style w:type="character" w:customStyle="1" w:styleId="rtf2rtf1Titolo1Carattere">
    <w:name w:val="rtf2 rtf1 Titolo 1 Carattere"/>
    <w:qFormat/>
    <w:rPr>
      <w:rFonts w:ascii="Cambria" w:hAnsi="Cambria"/>
      <w:b/>
      <w:color w:val="365F91"/>
      <w:sz w:val="28"/>
    </w:rPr>
  </w:style>
  <w:style w:type="character" w:customStyle="1" w:styleId="rtf2rtf1IntestazioneCarattere">
    <w:name w:val="rtf2 rtf1 Intestazione Carattere"/>
    <w:qFormat/>
    <w:rPr>
      <w:rFonts w:ascii="Times New Roman" w:hAnsi="Times New Roman"/>
    </w:rPr>
  </w:style>
  <w:style w:type="character" w:customStyle="1" w:styleId="Pif2rtf1e8dipaginaCarattere">
    <w:name w:val="Pif2 rtf1 e8 di pagina Carattere"/>
    <w:qFormat/>
    <w:rPr>
      <w:rFonts w:ascii="Times New Roman" w:hAnsi="Times New Roman"/>
    </w:rPr>
  </w:style>
  <w:style w:type="character" w:customStyle="1" w:styleId="rtf3Stiledidefault">
    <w:name w:val="rtf3 Stile di default"/>
    <w:qFormat/>
  </w:style>
  <w:style w:type="character" w:customStyle="1" w:styleId="rtf3DefaultParagraphFont">
    <w:name w:val="rtf3 Default Paragraph Font"/>
    <w:qFormat/>
  </w:style>
  <w:style w:type="character" w:customStyle="1" w:styleId="rtf3Strong">
    <w:name w:val="rtf3 Strong"/>
    <w:qFormat/>
    <w:rPr>
      <w:b/>
    </w:rPr>
  </w:style>
  <w:style w:type="character" w:customStyle="1" w:styleId="rtf3rtf1Stiledidefault">
    <w:name w:val="rtf3 rtf1 Stile di default"/>
    <w:qFormat/>
  </w:style>
  <w:style w:type="character" w:customStyle="1" w:styleId="rtf3rtf1DefaultParagraphFont">
    <w:name w:val="rtf3 rtf1 Default Paragraph Font"/>
    <w:qFormat/>
  </w:style>
  <w:style w:type="character" w:customStyle="1" w:styleId="rtf3rtf1Titolo1Carattere">
    <w:name w:val="rtf3 rtf1 Titolo 1 Carattere"/>
    <w:qFormat/>
    <w:rPr>
      <w:rFonts w:ascii="Cambria" w:hAnsi="Cambria"/>
      <w:b/>
      <w:color w:val="365F91"/>
      <w:sz w:val="28"/>
    </w:rPr>
  </w:style>
  <w:style w:type="character" w:customStyle="1" w:styleId="rtf3rtf1IntestazioneCarattere">
    <w:name w:val="rtf3 rtf1 Intestazione Carattere"/>
    <w:qFormat/>
    <w:rPr>
      <w:rFonts w:ascii="Times New Roman" w:hAnsi="Times New Roman"/>
    </w:rPr>
  </w:style>
  <w:style w:type="character" w:customStyle="1" w:styleId="Pif3rtf1e8dipaginaCarattere">
    <w:name w:val="Pif3 rtf1 e8 di pagina Carattere"/>
    <w:qFormat/>
    <w:rPr>
      <w:rFonts w:ascii="Times New Roman" w:hAnsi="Times New Roman"/>
    </w:rPr>
  </w:style>
  <w:style w:type="character" w:customStyle="1" w:styleId="rtf4Stiledidefault">
    <w:name w:val="rtf4 Stile di default"/>
    <w:qFormat/>
  </w:style>
  <w:style w:type="character" w:customStyle="1" w:styleId="rtf4DefaultParagraphFont">
    <w:name w:val="rtf4 Default Paragraph Font"/>
    <w:qFormat/>
  </w:style>
  <w:style w:type="character" w:customStyle="1" w:styleId="rtf4IntestazioneCarattere">
    <w:name w:val="rtf4 Intestazione Carattere"/>
    <w:qFormat/>
    <w:rPr>
      <w:rFonts w:ascii="Times New Roman" w:hAnsi="Times New Roman"/>
    </w:rPr>
  </w:style>
  <w:style w:type="character" w:customStyle="1" w:styleId="Pif4e8dipaginaCarattere">
    <w:name w:val="Pif4 e8 di pagina Carattere"/>
    <w:qFormat/>
    <w:rPr>
      <w:rFonts w:ascii="Times New Roman" w:hAnsi="Times New Roman"/>
    </w:rPr>
  </w:style>
  <w:style w:type="character" w:customStyle="1" w:styleId="rtf5Stiledidefault">
    <w:name w:val="rtf5 Stile di default"/>
    <w:qFormat/>
  </w:style>
  <w:style w:type="character" w:customStyle="1" w:styleId="rtf5DefaultParagraphFont">
    <w:name w:val="rtf5 Default Paragraph Font"/>
    <w:qFormat/>
  </w:style>
  <w:style w:type="character" w:customStyle="1" w:styleId="rtf5IntestazioneCarattere">
    <w:name w:val="rtf5 Intestazione Carattere"/>
    <w:qFormat/>
    <w:rPr>
      <w:rFonts w:ascii="Times New Roman" w:hAnsi="Times New Roman"/>
    </w:rPr>
  </w:style>
  <w:style w:type="character" w:customStyle="1" w:styleId="Pif5e8dipaginaCarattere">
    <w:name w:val="Pif5 e8 di pagina Carattere"/>
    <w:qFormat/>
    <w:rPr>
      <w:rFonts w:ascii="Times New Roman" w:hAnsi="Times New Roman"/>
    </w:rPr>
  </w:style>
  <w:style w:type="character" w:customStyle="1" w:styleId="rtf6Stiledidefault">
    <w:name w:val="rtf6 Stile di default"/>
    <w:qFormat/>
  </w:style>
  <w:style w:type="character" w:customStyle="1" w:styleId="rtf6DefaultParagraphFont">
    <w:name w:val="rtf6 Default Paragraph Font"/>
    <w:qFormat/>
  </w:style>
  <w:style w:type="character" w:customStyle="1" w:styleId="rtf6Strong">
    <w:name w:val="rtf6 Strong"/>
    <w:qFormat/>
    <w:rPr>
      <w:b/>
    </w:rPr>
  </w:style>
  <w:style w:type="character" w:customStyle="1" w:styleId="rtf6rtf1Stiledidefault">
    <w:name w:val="rtf6 rtf1 Stile di default"/>
    <w:qFormat/>
  </w:style>
  <w:style w:type="character" w:customStyle="1" w:styleId="rtf6rtf1DefaultParagraphFont">
    <w:name w:val="rtf6 rtf1 Default Paragraph Font"/>
    <w:qFormat/>
  </w:style>
  <w:style w:type="character" w:customStyle="1" w:styleId="rtf6rtf1Titolo1Carattere">
    <w:name w:val="rtf6 rtf1 Titolo 1 Carattere"/>
    <w:qFormat/>
    <w:rPr>
      <w:rFonts w:ascii="Cambria" w:hAnsi="Cambria"/>
      <w:b/>
      <w:color w:val="365F91"/>
      <w:sz w:val="28"/>
    </w:rPr>
  </w:style>
  <w:style w:type="character" w:customStyle="1" w:styleId="rtf7Stiledidefault">
    <w:name w:val="rtf7 Stile di default"/>
    <w:qFormat/>
  </w:style>
  <w:style w:type="character" w:customStyle="1" w:styleId="rtf7DefaultParagraphFont">
    <w:name w:val="rtf7 Default Paragraph Font"/>
    <w:qFormat/>
  </w:style>
  <w:style w:type="character" w:customStyle="1" w:styleId="rtf7Strong">
    <w:name w:val="rtf7 Strong"/>
    <w:qFormat/>
    <w:rPr>
      <w:b/>
    </w:rPr>
  </w:style>
  <w:style w:type="character" w:customStyle="1" w:styleId="rtf7rtf1Stiledidefault">
    <w:name w:val="rtf7 rtf1 Stile di default"/>
    <w:qFormat/>
  </w:style>
  <w:style w:type="character" w:customStyle="1" w:styleId="rtf7rtf1DefaultParagraphFont">
    <w:name w:val="rtf7 rtf1 Default Paragraph Font"/>
    <w:qFormat/>
  </w:style>
  <w:style w:type="character" w:customStyle="1" w:styleId="rtf7rtf1Titolo1Carattere">
    <w:name w:val="rtf7 rtf1 Titolo 1 Carattere"/>
    <w:qFormat/>
    <w:rPr>
      <w:rFonts w:ascii="Cambria" w:hAnsi="Cambria"/>
      <w:b/>
      <w:color w:val="365F91"/>
      <w:sz w:val="28"/>
    </w:rPr>
  </w:style>
  <w:style w:type="character" w:customStyle="1" w:styleId="rtf8Stiledidefault">
    <w:name w:val="rtf8 Stile di default"/>
    <w:qFormat/>
  </w:style>
  <w:style w:type="character" w:customStyle="1" w:styleId="rtf8DefaultParagraphFont">
    <w:name w:val="rtf8 Default Paragraph Font"/>
    <w:qFormat/>
  </w:style>
  <w:style w:type="character" w:customStyle="1" w:styleId="rtf8Strong">
    <w:name w:val="rtf8 Strong"/>
    <w:qFormat/>
    <w:rPr>
      <w:b/>
    </w:rPr>
  </w:style>
  <w:style w:type="character" w:customStyle="1" w:styleId="rtf8rtf1Stiledidefault">
    <w:name w:val="rtf8 rtf1 Stile di default"/>
    <w:qFormat/>
  </w:style>
  <w:style w:type="character" w:customStyle="1" w:styleId="rtf8rtf1DefaultParagraphFont">
    <w:name w:val="rtf8 rtf1 Default Paragraph Font"/>
    <w:qFormat/>
  </w:style>
  <w:style w:type="character" w:customStyle="1" w:styleId="rtf8rtf1Titolo1Carattere">
    <w:name w:val="rtf8 rtf1 Titolo 1 Carattere"/>
    <w:qFormat/>
    <w:rPr>
      <w:rFonts w:ascii="Cambria" w:hAnsi="Cambria"/>
      <w:b/>
      <w:color w:val="365F91"/>
      <w:sz w:val="28"/>
    </w:rPr>
  </w:style>
  <w:style w:type="character" w:customStyle="1" w:styleId="rtf9DefaultParagraphFont">
    <w:name w:val="rtf9 Default Paragraph Font"/>
    <w:qFormat/>
  </w:style>
  <w:style w:type="character" w:customStyle="1" w:styleId="rtf9Stiledidefault">
    <w:name w:val="rtf9 Stile di default"/>
    <w:qFormat/>
  </w:style>
  <w:style w:type="character" w:customStyle="1" w:styleId="rtf9Titolo1Carattere">
    <w:name w:val="rtf9 Titolo 1 Carattere"/>
    <w:qFormat/>
    <w:rPr>
      <w:rFonts w:ascii="Cambria" w:hAnsi="Cambria"/>
      <w:b/>
      <w:sz w:val="32"/>
    </w:rPr>
  </w:style>
  <w:style w:type="character" w:customStyle="1" w:styleId="rtf9Titolo2Carattere">
    <w:name w:val="rtf9 Titolo 2 Carattere"/>
    <w:qFormat/>
    <w:rPr>
      <w:rFonts w:ascii="Cambria" w:hAnsi="Cambria"/>
      <w:b/>
      <w:i/>
      <w:sz w:val="28"/>
    </w:rPr>
  </w:style>
  <w:style w:type="character" w:customStyle="1" w:styleId="rtf9Titolo3Carattere">
    <w:name w:val="rtf9 Titolo 3 Carattere"/>
    <w:qFormat/>
    <w:rPr>
      <w:rFonts w:ascii="Cambria" w:hAnsi="Cambria"/>
      <w:b/>
      <w:sz w:val="26"/>
    </w:rPr>
  </w:style>
  <w:style w:type="character" w:customStyle="1" w:styleId="rtf9CorpotestoCarattere">
    <w:name w:val="rtf9 Corpo testo Carattere"/>
    <w:qFormat/>
    <w:rPr>
      <w:rFonts w:ascii="Arial" w:hAnsi="Arial"/>
      <w:sz w:val="24"/>
    </w:rPr>
  </w:style>
  <w:style w:type="character" w:customStyle="1" w:styleId="rtf9CorpodeltestoCarattere">
    <w:name w:val="rtf9 Corpo del testo Carattere"/>
    <w:qFormat/>
  </w:style>
  <w:style w:type="character" w:customStyle="1" w:styleId="rtf9IntestazioneCarattere">
    <w:name w:val="rtf9 Intestazione Carattere"/>
    <w:qFormat/>
    <w:rPr>
      <w:rFonts w:ascii="Arial" w:hAnsi="Arial"/>
      <w:sz w:val="24"/>
    </w:rPr>
  </w:style>
  <w:style w:type="character" w:customStyle="1" w:styleId="Pif9e8dipaginaCarattere">
    <w:name w:val="Pif9 e8 di pagina Carattere"/>
    <w:qFormat/>
    <w:rPr>
      <w:rFonts w:ascii="Arial" w:hAnsi="Arial"/>
      <w:sz w:val="24"/>
    </w:rPr>
  </w:style>
  <w:style w:type="character" w:customStyle="1" w:styleId="rtf10Stiledidefault">
    <w:name w:val="rtf10 Stile di default"/>
    <w:qFormat/>
  </w:style>
  <w:style w:type="character" w:customStyle="1" w:styleId="rtf10DefaultParagraphFont">
    <w:name w:val="rtf10 Default Paragraph Font"/>
    <w:qFormat/>
  </w:style>
  <w:style w:type="character" w:customStyle="1" w:styleId="rtf10Titolo1Carattere">
    <w:name w:val="rtf10 Titolo 1 Carattere"/>
    <w:qFormat/>
    <w:rPr>
      <w:rFonts w:ascii="Cambria" w:hAnsi="Cambria"/>
      <w:b/>
      <w:sz w:val="32"/>
    </w:rPr>
  </w:style>
  <w:style w:type="character" w:customStyle="1" w:styleId="rtf10Titolo2Carattere">
    <w:name w:val="rtf10 Titolo 2 Carattere"/>
    <w:qFormat/>
    <w:rPr>
      <w:rFonts w:ascii="Cambria" w:hAnsi="Cambria"/>
      <w:b/>
      <w:i/>
      <w:sz w:val="28"/>
    </w:rPr>
  </w:style>
  <w:style w:type="character" w:customStyle="1" w:styleId="rtf10Titolo3Carattere">
    <w:name w:val="rtf10 Titolo 3 Carattere"/>
    <w:qFormat/>
    <w:rPr>
      <w:rFonts w:ascii="Cambria" w:hAnsi="Cambria"/>
      <w:b/>
      <w:sz w:val="26"/>
    </w:rPr>
  </w:style>
  <w:style w:type="character" w:customStyle="1" w:styleId="rtf10CorpotestoCarattere">
    <w:name w:val="rtf10 Corpo testo Carattere"/>
    <w:qFormat/>
    <w:rPr>
      <w:rFonts w:ascii="Arial" w:hAnsi="Arial"/>
      <w:sz w:val="24"/>
    </w:rPr>
  </w:style>
  <w:style w:type="character" w:customStyle="1" w:styleId="rtf10CorpodeltestoCarattere">
    <w:name w:val="rtf10 Corpo del testo Carattere"/>
    <w:qFormat/>
  </w:style>
  <w:style w:type="character" w:customStyle="1" w:styleId="rtf10IntestazioneCarattere">
    <w:name w:val="rtf10 Intestazione Carattere"/>
    <w:qFormat/>
    <w:rPr>
      <w:rFonts w:ascii="Arial" w:hAnsi="Arial"/>
      <w:sz w:val="24"/>
    </w:rPr>
  </w:style>
  <w:style w:type="character" w:customStyle="1" w:styleId="Pif10e8dipaginaCarattere">
    <w:name w:val="Pif10 e8 di pagina Carattere"/>
    <w:qFormat/>
    <w:rPr>
      <w:rFonts w:ascii="Arial" w:hAnsi="Arial"/>
      <w:sz w:val="24"/>
    </w:rPr>
  </w:style>
  <w:style w:type="character" w:customStyle="1" w:styleId="rtf11Stiledidefault">
    <w:name w:val="rtf11 Stile di default"/>
    <w:qFormat/>
  </w:style>
  <w:style w:type="character" w:customStyle="1" w:styleId="rtf11DefaultParagraphFont">
    <w:name w:val="rtf11 Default Paragraph Font"/>
    <w:qFormat/>
  </w:style>
  <w:style w:type="character" w:customStyle="1" w:styleId="rtf11Strong">
    <w:name w:val="rtf11 Strong"/>
    <w:qFormat/>
    <w:rPr>
      <w:b/>
    </w:rPr>
  </w:style>
  <w:style w:type="character" w:customStyle="1" w:styleId="rtf11rtf1Stiledidefault">
    <w:name w:val="rtf11 rtf1 Stile di default"/>
    <w:qFormat/>
  </w:style>
  <w:style w:type="character" w:customStyle="1" w:styleId="rtf11rtf1DefaultParagraphFont">
    <w:name w:val="rtf11 rtf1 Default Paragraph Font"/>
    <w:qFormat/>
  </w:style>
  <w:style w:type="character" w:customStyle="1" w:styleId="rtf11rtf1Titolo1Carattere">
    <w:name w:val="rtf11 rtf1 Titolo 1 Carattere"/>
    <w:qFormat/>
    <w:rPr>
      <w:rFonts w:ascii="Cambria" w:hAnsi="Cambria"/>
      <w:b/>
      <w:color w:val="365F91"/>
      <w:sz w:val="28"/>
    </w:rPr>
  </w:style>
  <w:style w:type="character" w:customStyle="1" w:styleId="rtf12Stiledidefault">
    <w:name w:val="rtf12 Stile di default"/>
    <w:qFormat/>
  </w:style>
  <w:style w:type="character" w:customStyle="1" w:styleId="rtf12DefaultParagraphFont">
    <w:name w:val="rtf12 Default Paragraph Font"/>
    <w:qFormat/>
  </w:style>
  <w:style w:type="character" w:customStyle="1" w:styleId="rtf12Titolo1Carattere">
    <w:name w:val="rtf12 Titolo 1 Carattere"/>
    <w:qFormat/>
    <w:rPr>
      <w:rFonts w:ascii="Cambria" w:hAnsi="Cambria"/>
      <w:b/>
      <w:sz w:val="32"/>
    </w:rPr>
  </w:style>
  <w:style w:type="character" w:customStyle="1" w:styleId="rtf12Titolo2Carattere">
    <w:name w:val="rtf12 Titolo 2 Carattere"/>
    <w:qFormat/>
    <w:rPr>
      <w:rFonts w:ascii="Cambria" w:hAnsi="Cambria"/>
      <w:b/>
      <w:i/>
      <w:sz w:val="28"/>
    </w:rPr>
  </w:style>
  <w:style w:type="character" w:customStyle="1" w:styleId="rtf12Titolo3Carattere">
    <w:name w:val="rtf12 Titolo 3 Carattere"/>
    <w:qFormat/>
    <w:rPr>
      <w:rFonts w:ascii="Cambria" w:hAnsi="Cambria"/>
      <w:b/>
      <w:sz w:val="26"/>
    </w:rPr>
  </w:style>
  <w:style w:type="character" w:customStyle="1" w:styleId="rtf12CorpotestoCarattere">
    <w:name w:val="rtf12 Corpo testo Carattere"/>
    <w:qFormat/>
    <w:rPr>
      <w:rFonts w:ascii="Arial" w:hAnsi="Arial"/>
      <w:sz w:val="24"/>
    </w:rPr>
  </w:style>
  <w:style w:type="character" w:customStyle="1" w:styleId="rtf12CorpodeltestoCarattere">
    <w:name w:val="rtf12 Corpo del testo Carattere"/>
    <w:qFormat/>
  </w:style>
  <w:style w:type="character" w:customStyle="1" w:styleId="rtf12IntestazioneCarattere">
    <w:name w:val="rtf12 Intestazione Carattere"/>
    <w:qFormat/>
    <w:rPr>
      <w:rFonts w:ascii="Arial" w:hAnsi="Arial"/>
      <w:sz w:val="24"/>
    </w:rPr>
  </w:style>
  <w:style w:type="character" w:customStyle="1" w:styleId="Pif12e8dipaginaCarattere">
    <w:name w:val="Pif12 e8 di pagina Carattere"/>
    <w:qFormat/>
    <w:rPr>
      <w:rFonts w:ascii="Arial" w:hAnsi="Arial"/>
      <w:sz w:val="24"/>
    </w:rPr>
  </w:style>
  <w:style w:type="character" w:customStyle="1" w:styleId="rtf13Stiledidefault">
    <w:name w:val="rtf13 Stile di default"/>
    <w:qFormat/>
  </w:style>
  <w:style w:type="character" w:customStyle="1" w:styleId="rtf13DefaultParagraphFont">
    <w:name w:val="rtf13 Default Paragraph Font"/>
    <w:qFormat/>
  </w:style>
  <w:style w:type="character" w:customStyle="1" w:styleId="rtf13Titolo1Carattere">
    <w:name w:val="rtf13 Titolo 1 Carattere"/>
    <w:qFormat/>
    <w:rPr>
      <w:rFonts w:ascii="Cambria" w:hAnsi="Cambria"/>
      <w:b/>
      <w:sz w:val="32"/>
    </w:rPr>
  </w:style>
  <w:style w:type="character" w:customStyle="1" w:styleId="rtf13Titolo2Carattere">
    <w:name w:val="rtf13 Titolo 2 Carattere"/>
    <w:qFormat/>
    <w:rPr>
      <w:rFonts w:ascii="Cambria" w:hAnsi="Cambria"/>
      <w:b/>
      <w:i/>
      <w:sz w:val="28"/>
    </w:rPr>
  </w:style>
  <w:style w:type="character" w:customStyle="1" w:styleId="rtf13Titolo3Carattere">
    <w:name w:val="rtf13 Titolo 3 Carattere"/>
    <w:qFormat/>
    <w:rPr>
      <w:rFonts w:ascii="Cambria" w:hAnsi="Cambria"/>
      <w:b/>
      <w:sz w:val="26"/>
    </w:rPr>
  </w:style>
  <w:style w:type="character" w:customStyle="1" w:styleId="rtf13CorpotestoCarattere">
    <w:name w:val="rtf13 Corpo testo Carattere"/>
    <w:qFormat/>
    <w:rPr>
      <w:rFonts w:ascii="Arial" w:hAnsi="Arial"/>
      <w:sz w:val="24"/>
    </w:rPr>
  </w:style>
  <w:style w:type="character" w:customStyle="1" w:styleId="rtf13CorpodeltestoCarattere">
    <w:name w:val="rtf13 Corpo del testo Carattere"/>
    <w:qFormat/>
  </w:style>
  <w:style w:type="character" w:customStyle="1" w:styleId="rtf13IntestazioneCarattere">
    <w:name w:val="rtf13 Intestazione Carattere"/>
    <w:qFormat/>
    <w:rPr>
      <w:rFonts w:ascii="Arial" w:hAnsi="Arial"/>
      <w:sz w:val="24"/>
    </w:rPr>
  </w:style>
  <w:style w:type="character" w:customStyle="1" w:styleId="Pif13e8dipaginaCarattere">
    <w:name w:val="Pif13 e8 di pagina Carattere"/>
    <w:qFormat/>
    <w:rPr>
      <w:rFonts w:ascii="Arial" w:hAnsi="Arial"/>
      <w:sz w:val="24"/>
    </w:rPr>
  </w:style>
  <w:style w:type="character" w:customStyle="1" w:styleId="rtf14DefaultParagraphFont">
    <w:name w:val="rtf14 Default Paragraph Font"/>
    <w:qFormat/>
  </w:style>
  <w:style w:type="character" w:customStyle="1" w:styleId="rtf14Titolo1Carattere">
    <w:name w:val="rtf14 Titolo 1 Carattere"/>
    <w:basedOn w:val="rtf14DefaultParagraphFont"/>
    <w:qFormat/>
    <w:rPr>
      <w:rFonts w:ascii="Cambria" w:eastAsia="Times New Roman" w:hAnsi="Cambria" w:cs="Times New Roman"/>
      <w:b/>
      <w:bCs/>
      <w:color w:val="365F91"/>
      <w:sz w:val="28"/>
      <w:szCs w:val="28"/>
    </w:rPr>
  </w:style>
  <w:style w:type="character" w:customStyle="1" w:styleId="rtf15Stiledidefault">
    <w:name w:val="rtf15 Stile di default"/>
    <w:qFormat/>
  </w:style>
  <w:style w:type="character" w:customStyle="1" w:styleId="rtf15DefaultParagraphFont">
    <w:name w:val="rtf15 Default Paragraph Font"/>
    <w:qFormat/>
  </w:style>
  <w:style w:type="character" w:customStyle="1" w:styleId="rtf15Strong">
    <w:name w:val="rtf15 Strong"/>
    <w:qFormat/>
    <w:rPr>
      <w:b/>
    </w:rPr>
  </w:style>
  <w:style w:type="character" w:customStyle="1" w:styleId="rtf15rtf1Stiledidefault">
    <w:name w:val="rtf15 rtf1 Stile di default"/>
    <w:qFormat/>
  </w:style>
  <w:style w:type="character" w:customStyle="1" w:styleId="rtf15rtf1DefaultParagraphFont">
    <w:name w:val="rtf15 rtf1 Default Paragraph Font"/>
    <w:qFormat/>
  </w:style>
  <w:style w:type="character" w:customStyle="1" w:styleId="rtf15rtf1Titolo1Carattere">
    <w:name w:val="rtf15 rtf1 Titolo 1 Carattere"/>
    <w:qFormat/>
    <w:rPr>
      <w:rFonts w:ascii="Cambria" w:hAnsi="Cambria"/>
      <w:b/>
      <w:color w:val="365F91"/>
      <w:sz w:val="28"/>
    </w:rPr>
  </w:style>
  <w:style w:type="character" w:customStyle="1" w:styleId="rtf16Stiledidefault">
    <w:name w:val="rtf16 Stile di default"/>
    <w:qFormat/>
  </w:style>
  <w:style w:type="character" w:customStyle="1" w:styleId="rtf16DefaultParagraphFont">
    <w:name w:val="rtf16 Default Paragraph Font"/>
    <w:qFormat/>
  </w:style>
  <w:style w:type="character" w:customStyle="1" w:styleId="rtf16Titolo1Carattere">
    <w:name w:val="rtf16 Titolo 1 Carattere"/>
    <w:qFormat/>
    <w:rPr>
      <w:rFonts w:ascii="Times New Roman" w:hAnsi="Times New Roman"/>
      <w:b/>
      <w:sz w:val="14"/>
    </w:rPr>
  </w:style>
  <w:style w:type="character" w:customStyle="1" w:styleId="rtf16Titolo2Carattere">
    <w:name w:val="rtf16 Titolo 2 Carattere"/>
    <w:qFormat/>
    <w:rPr>
      <w:rFonts w:ascii="Times New Roman" w:hAnsi="Times New Roman"/>
      <w:sz w:val="14"/>
    </w:rPr>
  </w:style>
  <w:style w:type="character" w:customStyle="1" w:styleId="rtf16CorpodeltestoCarattere">
    <w:name w:val="rtf16 Corpo del testo Carattere"/>
    <w:qFormat/>
    <w:rPr>
      <w:rFonts w:ascii="Calibri" w:hAnsi="Calibri"/>
    </w:rPr>
  </w:style>
  <w:style w:type="character" w:customStyle="1" w:styleId="rtf16CorpotestoCarattere">
    <w:name w:val="rtf16 Corpo testo Carattere"/>
    <w:qFormat/>
    <w:rPr>
      <w:rFonts w:ascii="Calibri" w:hAnsi="Calibri"/>
    </w:rPr>
  </w:style>
  <w:style w:type="character" w:customStyle="1" w:styleId="rtf16CorpotestoCarattere1">
    <w:name w:val="rtf16 Corpo testo Carattere1"/>
    <w:qFormat/>
    <w:rPr>
      <w:rFonts w:ascii="Arial" w:hAnsi="Arial"/>
      <w:sz w:val="13"/>
    </w:rPr>
  </w:style>
  <w:style w:type="character" w:customStyle="1" w:styleId="rtf16IntestazioneCarattere">
    <w:name w:val="rtf16 Intestazione Carattere"/>
    <w:qFormat/>
    <w:rPr>
      <w:rFonts w:ascii="Calibri" w:hAnsi="Calibri"/>
    </w:rPr>
  </w:style>
  <w:style w:type="character" w:customStyle="1" w:styleId="Pif16e8dipaginaCarattere">
    <w:name w:val="Pif16 e8 di pagina Carattere"/>
    <w:qFormat/>
    <w:rPr>
      <w:rFonts w:ascii="Calibri" w:hAnsi="Calibri"/>
    </w:rPr>
  </w:style>
  <w:style w:type="character" w:customStyle="1" w:styleId="rtf17Stiledidefault">
    <w:name w:val="rtf17 Stile di default"/>
    <w:qFormat/>
  </w:style>
  <w:style w:type="character" w:customStyle="1" w:styleId="rtf17DefaultParagraphFont">
    <w:name w:val="rtf17 Default Paragraph Font"/>
    <w:qFormat/>
  </w:style>
  <w:style w:type="character" w:customStyle="1" w:styleId="rtf17Titolo1Carattere">
    <w:name w:val="rtf17 Titolo 1 Carattere"/>
    <w:qFormat/>
    <w:rPr>
      <w:rFonts w:ascii="Cambria" w:hAnsi="Cambria"/>
      <w:b/>
      <w:sz w:val="32"/>
    </w:rPr>
  </w:style>
  <w:style w:type="character" w:customStyle="1" w:styleId="rtf17Titolo2Carattere">
    <w:name w:val="rtf17 Titolo 2 Carattere"/>
    <w:qFormat/>
    <w:rPr>
      <w:rFonts w:ascii="Cambria" w:hAnsi="Cambria"/>
      <w:b/>
      <w:i/>
      <w:sz w:val="28"/>
    </w:rPr>
  </w:style>
  <w:style w:type="character" w:customStyle="1" w:styleId="rtf17Titolo3Carattere">
    <w:name w:val="rtf17 Titolo 3 Carattere"/>
    <w:qFormat/>
    <w:rPr>
      <w:rFonts w:ascii="Cambria" w:hAnsi="Cambria"/>
      <w:b/>
      <w:sz w:val="26"/>
    </w:rPr>
  </w:style>
  <w:style w:type="character" w:customStyle="1" w:styleId="rtf17IntestazioneCarattere">
    <w:name w:val="rtf17 Intestazione Carattere"/>
    <w:qFormat/>
    <w:rPr>
      <w:rFonts w:ascii="Arial" w:hAnsi="Arial"/>
    </w:rPr>
  </w:style>
  <w:style w:type="character" w:customStyle="1" w:styleId="Pif17e8dipaginaCarattere">
    <w:name w:val="Pif17 e8 di pagina Carattere"/>
    <w:qFormat/>
    <w:rPr>
      <w:rFonts w:ascii="Arial" w:hAnsi="Arial"/>
    </w:rPr>
  </w:style>
  <w:style w:type="character" w:customStyle="1" w:styleId="rtf18Stiledidefault">
    <w:name w:val="rtf18 Stile di default"/>
    <w:qFormat/>
  </w:style>
  <w:style w:type="character" w:customStyle="1" w:styleId="rtf18DefaultParagraphFont">
    <w:name w:val="rtf18 Default Paragraph Font"/>
    <w:qFormat/>
  </w:style>
  <w:style w:type="character" w:customStyle="1" w:styleId="rtf18Titolo1Carattere">
    <w:name w:val="rtf18 Titolo 1 Carattere"/>
    <w:qFormat/>
    <w:rPr>
      <w:rFonts w:ascii="Cambria" w:hAnsi="Cambria"/>
      <w:b/>
      <w:sz w:val="32"/>
    </w:rPr>
  </w:style>
  <w:style w:type="character" w:customStyle="1" w:styleId="rtf18Titolo2Carattere">
    <w:name w:val="rtf18 Titolo 2 Carattere"/>
    <w:qFormat/>
    <w:rPr>
      <w:rFonts w:ascii="Cambria" w:hAnsi="Cambria"/>
      <w:b/>
      <w:i/>
      <w:sz w:val="28"/>
    </w:rPr>
  </w:style>
  <w:style w:type="character" w:customStyle="1" w:styleId="rtf18Titolo3Carattere">
    <w:name w:val="rtf18 Titolo 3 Carattere"/>
    <w:qFormat/>
    <w:rPr>
      <w:rFonts w:ascii="Cambria" w:hAnsi="Cambria"/>
      <w:b/>
      <w:sz w:val="26"/>
    </w:rPr>
  </w:style>
  <w:style w:type="character" w:customStyle="1" w:styleId="rtf18IntestazioneCarattere">
    <w:name w:val="rtf18 Intestazione Carattere"/>
    <w:qFormat/>
    <w:rPr>
      <w:rFonts w:ascii="Arial" w:hAnsi="Arial"/>
    </w:rPr>
  </w:style>
  <w:style w:type="character" w:customStyle="1" w:styleId="Pif18e8dipaginaCarattere">
    <w:name w:val="Pif18 e8 di pagina Carattere"/>
    <w:qFormat/>
    <w:rPr>
      <w:rFonts w:ascii="Arial" w:hAnsi="Arial"/>
    </w:rPr>
  </w:style>
  <w:style w:type="character" w:customStyle="1" w:styleId="rtf19Stiledidefault">
    <w:name w:val="rtf19 Stile di default"/>
    <w:qFormat/>
  </w:style>
  <w:style w:type="character" w:customStyle="1" w:styleId="rtf19DefaultParagraphFont">
    <w:name w:val="rtf19 Default Paragraph Font"/>
    <w:qFormat/>
  </w:style>
  <w:style w:type="character" w:customStyle="1" w:styleId="rtf19Titolo1Carattere">
    <w:name w:val="rtf19 Titolo 1 Carattere"/>
    <w:qFormat/>
    <w:rPr>
      <w:rFonts w:ascii="Cambria" w:hAnsi="Cambria"/>
      <w:b/>
      <w:sz w:val="32"/>
    </w:rPr>
  </w:style>
  <w:style w:type="character" w:customStyle="1" w:styleId="rtf19Titolo2Carattere">
    <w:name w:val="rtf19 Titolo 2 Carattere"/>
    <w:qFormat/>
    <w:rPr>
      <w:rFonts w:ascii="Cambria" w:hAnsi="Cambria"/>
      <w:b/>
      <w:i/>
      <w:sz w:val="28"/>
    </w:rPr>
  </w:style>
  <w:style w:type="character" w:customStyle="1" w:styleId="rtf19Titolo3Carattere">
    <w:name w:val="rtf19 Titolo 3 Carattere"/>
    <w:qFormat/>
    <w:rPr>
      <w:rFonts w:ascii="Cambria" w:hAnsi="Cambria"/>
      <w:b/>
      <w:sz w:val="26"/>
    </w:rPr>
  </w:style>
  <w:style w:type="character" w:customStyle="1" w:styleId="rtf19IntestazioneCarattere">
    <w:name w:val="rtf19 Intestazione Carattere"/>
    <w:qFormat/>
    <w:rPr>
      <w:rFonts w:ascii="Arial" w:hAnsi="Arial"/>
    </w:rPr>
  </w:style>
  <w:style w:type="character" w:customStyle="1" w:styleId="Pif19e8dipaginaCarattere">
    <w:name w:val="Pif19 e8 di pagina Carattere"/>
    <w:qFormat/>
    <w:rPr>
      <w:rFonts w:ascii="Arial" w:hAnsi="Arial"/>
    </w:rPr>
  </w:style>
  <w:style w:type="character" w:customStyle="1" w:styleId="rtf20DefaultParagraphFont">
    <w:name w:val="rtf20 Default Paragraph Font"/>
    <w:qFormat/>
  </w:style>
  <w:style w:type="character" w:customStyle="1" w:styleId="rtf20Titolo1Carattere">
    <w:name w:val="rtf20 Titolo 1 Carattere"/>
    <w:basedOn w:val="rtf20DefaultParagraphFont"/>
    <w:qFormat/>
    <w:rPr>
      <w:rFonts w:ascii="Cambria" w:eastAsia="Times New Roman" w:hAnsi="Cambria" w:cs="Times New Roman"/>
      <w:b/>
      <w:bCs/>
      <w:kern w:val="2"/>
      <w:sz w:val="32"/>
      <w:szCs w:val="32"/>
    </w:rPr>
  </w:style>
  <w:style w:type="character" w:customStyle="1" w:styleId="rtf20Titolo2Carattere">
    <w:name w:val="rtf20 Titolo 2 Carattere"/>
    <w:basedOn w:val="rtf20DefaultParagraphFont"/>
    <w:qFormat/>
    <w:rPr>
      <w:rFonts w:ascii="Cambria" w:eastAsia="Times New Roman" w:hAnsi="Cambria" w:cs="Times New Roman"/>
      <w:b/>
      <w:bCs/>
      <w:i/>
      <w:iCs/>
      <w:sz w:val="28"/>
      <w:szCs w:val="28"/>
    </w:rPr>
  </w:style>
  <w:style w:type="character" w:customStyle="1" w:styleId="rtf20Titolo3Carattere">
    <w:name w:val="rtf20 Titolo 3 Carattere"/>
    <w:basedOn w:val="rtf20DefaultParagraphFont"/>
    <w:qFormat/>
    <w:rPr>
      <w:rFonts w:ascii="Cambria" w:eastAsia="Times New Roman" w:hAnsi="Cambria" w:cs="Times New Roman"/>
      <w:b/>
      <w:bCs/>
      <w:sz w:val="26"/>
      <w:szCs w:val="26"/>
    </w:rPr>
  </w:style>
  <w:style w:type="character" w:customStyle="1" w:styleId="rtf20Stiledidefault">
    <w:name w:val="rtf20 Stile di default"/>
    <w:qFormat/>
  </w:style>
  <w:style w:type="character" w:customStyle="1" w:styleId="rtf20IntestazioneCarattere">
    <w:name w:val="rtf20 Intestazione Carattere"/>
    <w:basedOn w:val="rtf20DefaultParagraphFont"/>
    <w:qFormat/>
    <w:rPr>
      <w:rFonts w:ascii="Arial" w:hAnsi="Arial" w:cs="Arial"/>
      <w:szCs w:val="24"/>
    </w:rPr>
  </w:style>
  <w:style w:type="character" w:customStyle="1" w:styleId="Pif20e8dipaginaCarattere">
    <w:name w:val="Pif20 e8 di pagina Carattere"/>
    <w:basedOn w:val="rtf20DefaultParagraphFont"/>
    <w:qFormat/>
    <w:rPr>
      <w:rFonts w:ascii="Arial" w:hAnsi="Arial" w:cs="Arial"/>
      <w:szCs w:val="24"/>
    </w:rPr>
  </w:style>
  <w:style w:type="character" w:customStyle="1" w:styleId="rtf21Stiledidefault">
    <w:name w:val="rtf21 Stile di default"/>
    <w:qFormat/>
  </w:style>
  <w:style w:type="character" w:customStyle="1" w:styleId="rtf21DefaultParagraphFont">
    <w:name w:val="rtf21 Default Paragraph Font"/>
    <w:qFormat/>
  </w:style>
  <w:style w:type="character" w:customStyle="1" w:styleId="rtf21Titolo1Carattere">
    <w:name w:val="rtf21 Titolo 1 Carattere"/>
    <w:qFormat/>
    <w:rPr>
      <w:rFonts w:ascii="Cambria" w:hAnsi="Cambria"/>
      <w:b/>
      <w:color w:val="365F91"/>
      <w:sz w:val="28"/>
    </w:rPr>
  </w:style>
  <w:style w:type="character" w:customStyle="1" w:styleId="rtf22Stiledidefault">
    <w:name w:val="rtf22 Stile di default"/>
    <w:qFormat/>
  </w:style>
  <w:style w:type="character" w:customStyle="1" w:styleId="rtf22DefaultParagraphFont">
    <w:name w:val="rtf22 Default Paragraph Font"/>
    <w:qFormat/>
  </w:style>
  <w:style w:type="character" w:customStyle="1" w:styleId="rtf22Strong">
    <w:name w:val="rtf22 Strong"/>
    <w:qFormat/>
    <w:rPr>
      <w:b/>
    </w:rPr>
  </w:style>
  <w:style w:type="character" w:customStyle="1" w:styleId="rtf22rtf1Stiledidefault">
    <w:name w:val="rtf22 rtf1 Stile di default"/>
    <w:qFormat/>
  </w:style>
  <w:style w:type="character" w:customStyle="1" w:styleId="rtf22rtf1DefaultParagraphFont">
    <w:name w:val="rtf22 rtf1 Default Paragraph Font"/>
    <w:qFormat/>
  </w:style>
  <w:style w:type="character" w:customStyle="1" w:styleId="rtf22rtf1Titolo1Carattere">
    <w:name w:val="rtf22 rtf1 Titolo 1 Carattere"/>
    <w:qFormat/>
    <w:rPr>
      <w:rFonts w:ascii="Cambria" w:hAnsi="Cambria"/>
      <w:b/>
      <w:color w:val="365F91"/>
      <w:sz w:val="28"/>
    </w:rPr>
  </w:style>
  <w:style w:type="character" w:customStyle="1" w:styleId="rtf23Stiledidefault">
    <w:name w:val="rtf23 Stile di default"/>
    <w:qFormat/>
  </w:style>
  <w:style w:type="character" w:customStyle="1" w:styleId="rtf23DefaultParagraphFont">
    <w:name w:val="rtf23 Default Paragraph Font"/>
    <w:qFormat/>
  </w:style>
  <w:style w:type="character" w:customStyle="1" w:styleId="rtf23Titolo1Carattere">
    <w:name w:val="rtf23 Titolo 1 Carattere"/>
    <w:qFormat/>
    <w:rPr>
      <w:rFonts w:ascii="Cambria" w:hAnsi="Cambria"/>
      <w:b/>
      <w:color w:val="365F91"/>
      <w:sz w:val="28"/>
    </w:rPr>
  </w:style>
  <w:style w:type="character" w:customStyle="1" w:styleId="rtf24Stiledidefault">
    <w:name w:val="rtf24 Stile di default"/>
    <w:qFormat/>
  </w:style>
  <w:style w:type="character" w:customStyle="1" w:styleId="rtf24DefaultParagraphFont">
    <w:name w:val="rtf24 Default Paragraph Font"/>
    <w:qFormat/>
  </w:style>
  <w:style w:type="character" w:customStyle="1" w:styleId="rtf24Strong">
    <w:name w:val="rtf24 Strong"/>
    <w:qFormat/>
    <w:rPr>
      <w:b/>
    </w:rPr>
  </w:style>
  <w:style w:type="character" w:customStyle="1" w:styleId="rtf24rtf1Stiledidefault">
    <w:name w:val="rtf24 rtf1 Stile di default"/>
    <w:qFormat/>
  </w:style>
  <w:style w:type="character" w:customStyle="1" w:styleId="rtf24rtf1DefaultParagraphFont">
    <w:name w:val="rtf24 rtf1 Default Paragraph Font"/>
    <w:qFormat/>
  </w:style>
  <w:style w:type="character" w:customStyle="1" w:styleId="rtf24rtf1Titolo1Carattere">
    <w:name w:val="rtf24 rtf1 Titolo 1 Carattere"/>
    <w:qFormat/>
    <w:rPr>
      <w:rFonts w:ascii="Cambria" w:hAnsi="Cambria"/>
      <w:b/>
      <w:color w:val="365F91"/>
      <w:sz w:val="28"/>
    </w:rPr>
  </w:style>
  <w:style w:type="character" w:customStyle="1" w:styleId="rtf25Stiledidefault">
    <w:name w:val="rtf25 Stile di default"/>
    <w:qFormat/>
  </w:style>
  <w:style w:type="character" w:customStyle="1" w:styleId="rtf25DefaultParagraphFont">
    <w:name w:val="rtf25 Default Paragraph Font"/>
    <w:qFormat/>
  </w:style>
  <w:style w:type="character" w:customStyle="1" w:styleId="rtf25Strong">
    <w:name w:val="rtf25 Strong"/>
    <w:qFormat/>
    <w:rPr>
      <w:b/>
    </w:rPr>
  </w:style>
  <w:style w:type="character" w:customStyle="1" w:styleId="rtf25rtf1Stiledidefault">
    <w:name w:val="rtf25 rtf1 Stile di default"/>
    <w:qFormat/>
  </w:style>
  <w:style w:type="character" w:customStyle="1" w:styleId="rtf25rtf1DefaultParagraphFont">
    <w:name w:val="rtf25 rtf1 Default Paragraph Font"/>
    <w:qFormat/>
  </w:style>
  <w:style w:type="character" w:customStyle="1" w:styleId="rtf25rtf1Titolo1Carattere">
    <w:name w:val="rtf25 rtf1 Titolo 1 Carattere"/>
    <w:qFormat/>
    <w:rPr>
      <w:rFonts w:ascii="Cambria" w:hAnsi="Cambria"/>
      <w:b/>
      <w:color w:val="365F91"/>
      <w:sz w:val="28"/>
    </w:rPr>
  </w:style>
  <w:style w:type="character" w:customStyle="1" w:styleId="rtf26Stiledidefault">
    <w:name w:val="rtf26 Stile di default"/>
    <w:qFormat/>
  </w:style>
  <w:style w:type="character" w:customStyle="1" w:styleId="rtf26DefaultParagraphFont">
    <w:name w:val="rtf26 Default Paragraph Font"/>
    <w:qFormat/>
  </w:style>
  <w:style w:type="character" w:customStyle="1" w:styleId="rtf26Strong">
    <w:name w:val="rtf26 Strong"/>
    <w:qFormat/>
    <w:rPr>
      <w:b/>
    </w:rPr>
  </w:style>
  <w:style w:type="character" w:customStyle="1" w:styleId="rtf26rtf1Stiledidefault">
    <w:name w:val="rtf26 rtf1 Stile di default"/>
    <w:qFormat/>
  </w:style>
  <w:style w:type="character" w:customStyle="1" w:styleId="rtf26rtf1DefaultParagraphFont">
    <w:name w:val="rtf26 rtf1 Default Paragraph Font"/>
    <w:qFormat/>
  </w:style>
  <w:style w:type="character" w:customStyle="1" w:styleId="rtf26rtf1Titolo1Carattere">
    <w:name w:val="rtf26 rtf1 Titolo 1 Carattere"/>
    <w:qFormat/>
    <w:rPr>
      <w:rFonts w:ascii="Cambria" w:hAnsi="Cambria"/>
      <w:b/>
      <w:color w:val="365F91"/>
      <w:sz w:val="28"/>
    </w:rPr>
  </w:style>
  <w:style w:type="character" w:customStyle="1" w:styleId="rtf27Stiledidefault">
    <w:name w:val="rtf27 Stile di default"/>
    <w:qFormat/>
  </w:style>
  <w:style w:type="character" w:customStyle="1" w:styleId="rtf27DefaultParagraphFont">
    <w:name w:val="rtf27 Default Paragraph Font"/>
    <w:qFormat/>
  </w:style>
  <w:style w:type="character" w:customStyle="1" w:styleId="rtf27Strong">
    <w:name w:val="rtf27 Strong"/>
    <w:qFormat/>
    <w:rPr>
      <w:b/>
    </w:rPr>
  </w:style>
  <w:style w:type="character" w:customStyle="1" w:styleId="rtf27rtf1Stiledidefault">
    <w:name w:val="rtf27 rtf1 Stile di default"/>
    <w:qFormat/>
  </w:style>
  <w:style w:type="character" w:customStyle="1" w:styleId="rtf27rtf1DefaultParagraphFont">
    <w:name w:val="rtf27 rtf1 Default Paragraph Font"/>
    <w:qFormat/>
  </w:style>
  <w:style w:type="character" w:customStyle="1" w:styleId="rtf27rtf1IntestazioneCarattere">
    <w:name w:val="rtf27 rtf1 Intestazione Carattere"/>
    <w:qFormat/>
    <w:rPr>
      <w:rFonts w:ascii="Times New Roman" w:hAnsi="Times New Roman"/>
    </w:rPr>
  </w:style>
  <w:style w:type="character" w:customStyle="1" w:styleId="Pif27rtf1e8dipaginaCarattere">
    <w:name w:val="Pif27 rtf1 e8 di pagina Carattere"/>
    <w:qFormat/>
    <w:rPr>
      <w:rFonts w:ascii="Times New Roman" w:hAnsi="Times New Roman"/>
    </w:rPr>
  </w:style>
  <w:style w:type="character" w:customStyle="1" w:styleId="rtf28Stiledidefault">
    <w:name w:val="rtf28 Stile di default"/>
    <w:qFormat/>
  </w:style>
  <w:style w:type="character" w:customStyle="1" w:styleId="rtf28DefaultParagraphFont">
    <w:name w:val="rtf28 Default Paragraph Font"/>
    <w:qFormat/>
  </w:style>
  <w:style w:type="character" w:customStyle="1" w:styleId="rtf28Strong">
    <w:name w:val="rtf28 Strong"/>
    <w:qFormat/>
    <w:rPr>
      <w:b/>
    </w:rPr>
  </w:style>
  <w:style w:type="character" w:customStyle="1" w:styleId="rtf28rtf1Stiledidefault">
    <w:name w:val="rtf28 rtf1 Stile di default"/>
    <w:qFormat/>
  </w:style>
  <w:style w:type="character" w:customStyle="1" w:styleId="rtf28rtf1DefaultParagraphFont">
    <w:name w:val="rtf28 rtf1 Default Paragraph Font"/>
    <w:qFormat/>
  </w:style>
  <w:style w:type="character" w:customStyle="1" w:styleId="rtf29Stiledidefault">
    <w:name w:val="rtf29 Stile di default"/>
    <w:qFormat/>
  </w:style>
  <w:style w:type="character" w:customStyle="1" w:styleId="rtf29DefaultParagraphFont">
    <w:name w:val="rtf29 Default Paragraph Font"/>
    <w:qFormat/>
  </w:style>
  <w:style w:type="character" w:customStyle="1" w:styleId="rtf29Strong">
    <w:name w:val="rtf29 Strong"/>
    <w:qFormat/>
    <w:rPr>
      <w:b/>
    </w:rPr>
  </w:style>
  <w:style w:type="character" w:customStyle="1" w:styleId="rtf29rtf1Stiledidefault">
    <w:name w:val="rtf29 rtf1 Stile di default"/>
    <w:qFormat/>
  </w:style>
  <w:style w:type="character" w:customStyle="1" w:styleId="rtf29rtf1DefaultParagraphFont">
    <w:name w:val="rtf29 rtf1 Default Paragraph Font"/>
    <w:qFormat/>
  </w:style>
  <w:style w:type="character" w:customStyle="1" w:styleId="rtf30Stiledidefault">
    <w:name w:val="rtf30 Stile di default"/>
    <w:qFormat/>
  </w:style>
  <w:style w:type="character" w:customStyle="1" w:styleId="rtf30DefaultParagraphFont">
    <w:name w:val="rtf30 Default Paragraph Font"/>
    <w:qFormat/>
  </w:style>
  <w:style w:type="character" w:customStyle="1" w:styleId="rtf30Strong">
    <w:name w:val="rtf30 Strong"/>
    <w:qFormat/>
    <w:rPr>
      <w:b/>
    </w:rPr>
  </w:style>
  <w:style w:type="character" w:customStyle="1" w:styleId="rtf30rtf1Stiledidefault">
    <w:name w:val="rtf30 rtf1 Stile di default"/>
    <w:qFormat/>
  </w:style>
  <w:style w:type="character" w:customStyle="1" w:styleId="rtf30rtf1DefaultParagraphFont">
    <w:name w:val="rtf30 rtf1 Default Paragraph Font"/>
    <w:qFormat/>
  </w:style>
  <w:style w:type="character" w:customStyle="1" w:styleId="rtf31Stiledidefault">
    <w:name w:val="rtf31 Stile di default"/>
    <w:qFormat/>
  </w:style>
  <w:style w:type="character" w:customStyle="1" w:styleId="rtf31DefaultParagraphFont">
    <w:name w:val="rtf31 Default Paragraph Font"/>
    <w:qFormat/>
  </w:style>
  <w:style w:type="character" w:customStyle="1" w:styleId="rtf31Strong">
    <w:name w:val="rtf31 Strong"/>
    <w:qFormat/>
    <w:rPr>
      <w:b/>
    </w:rPr>
  </w:style>
  <w:style w:type="character" w:customStyle="1" w:styleId="rtf31rtf1Stiledidefault">
    <w:name w:val="rtf31 rtf1 Stile di default"/>
    <w:qFormat/>
  </w:style>
  <w:style w:type="character" w:customStyle="1" w:styleId="rtf31rtf1DefaultParagraphFont">
    <w:name w:val="rtf31 rtf1 Default Paragraph Font"/>
    <w:qFormat/>
  </w:style>
  <w:style w:type="character" w:customStyle="1" w:styleId="rtf32Stiledidefault">
    <w:name w:val="rtf32 Stile di default"/>
    <w:qFormat/>
  </w:style>
  <w:style w:type="character" w:customStyle="1" w:styleId="rtf32DefaultParagraphFont">
    <w:name w:val="rtf32 Default Paragraph Font"/>
    <w:qFormat/>
  </w:style>
  <w:style w:type="character" w:customStyle="1" w:styleId="rtf32Strong">
    <w:name w:val="rtf32 Strong"/>
    <w:qFormat/>
    <w:rPr>
      <w:b/>
    </w:rPr>
  </w:style>
  <w:style w:type="character" w:customStyle="1" w:styleId="rtf32rtf1Stiledidefault">
    <w:name w:val="rtf32 rtf1 Stile di default"/>
    <w:qFormat/>
  </w:style>
  <w:style w:type="character" w:customStyle="1" w:styleId="rtf32rtf1DefaultParagraphFont">
    <w:name w:val="rtf32 rtf1 Default Paragraph Font"/>
    <w:qFormat/>
  </w:style>
  <w:style w:type="character" w:customStyle="1" w:styleId="rtf33Stiledidefault">
    <w:name w:val="rtf33 Stile di default"/>
    <w:qFormat/>
  </w:style>
  <w:style w:type="character" w:customStyle="1" w:styleId="rtf33DefaultParagraphFont">
    <w:name w:val="rtf33 Default Paragraph Font"/>
    <w:qFormat/>
  </w:style>
  <w:style w:type="character" w:customStyle="1" w:styleId="rtf33Titolo1Carattere">
    <w:name w:val="rtf33 Titolo 1 Carattere"/>
    <w:qFormat/>
    <w:rPr>
      <w:rFonts w:ascii="Cambria" w:hAnsi="Cambria"/>
      <w:b/>
      <w:sz w:val="32"/>
    </w:rPr>
  </w:style>
  <w:style w:type="character" w:customStyle="1" w:styleId="rtf33Titolo2Carattere">
    <w:name w:val="rtf33 Titolo 2 Carattere"/>
    <w:qFormat/>
    <w:rPr>
      <w:rFonts w:ascii="Cambria" w:hAnsi="Cambria"/>
      <w:b/>
      <w:i/>
      <w:sz w:val="28"/>
    </w:rPr>
  </w:style>
  <w:style w:type="character" w:customStyle="1" w:styleId="rtf33Titolo3Carattere">
    <w:name w:val="rtf33 Titolo 3 Carattere"/>
    <w:qFormat/>
    <w:rPr>
      <w:rFonts w:ascii="Cambria" w:hAnsi="Cambria"/>
      <w:b/>
      <w:sz w:val="26"/>
    </w:rPr>
  </w:style>
  <w:style w:type="character" w:customStyle="1" w:styleId="rtf33IntestazioneCarattere">
    <w:name w:val="rtf33 Intestazione Carattere"/>
    <w:qFormat/>
    <w:rPr>
      <w:rFonts w:ascii="Arial" w:hAnsi="Arial"/>
      <w:sz w:val="24"/>
    </w:rPr>
  </w:style>
  <w:style w:type="character" w:customStyle="1" w:styleId="PidipaginaCarattere">
    <w:name w:val="Piè di pagina Carattere"/>
    <w:qFormat/>
    <w:rPr>
      <w:rFonts w:ascii="Arial" w:hAnsi="Arial"/>
    </w:rPr>
  </w:style>
  <w:style w:type="character" w:customStyle="1" w:styleId="rtf33Titolo7Carattere">
    <w:name w:val="rtf33 Titolo 7 Carattere"/>
    <w:qFormat/>
    <w:rPr>
      <w:rFonts w:ascii="Times New Roman" w:hAnsi="Times New Roman"/>
    </w:rPr>
  </w:style>
  <w:style w:type="character" w:customStyle="1" w:styleId="rtf33Titolo8Carattere">
    <w:name w:val="rtf33 Titolo 8 Carattere"/>
    <w:qFormat/>
    <w:rPr>
      <w:rFonts w:ascii="Times New Roman" w:hAnsi="Times New Roman"/>
      <w:i/>
    </w:rPr>
  </w:style>
  <w:style w:type="character" w:customStyle="1" w:styleId="rtf33pagenumber">
    <w:name w:val="rtf33 page number"/>
    <w:qFormat/>
    <w:rPr>
      <w:rFonts w:ascii="Times New Roman" w:hAnsi="Times New Roman"/>
    </w:rPr>
  </w:style>
  <w:style w:type="character" w:customStyle="1" w:styleId="rtf34Stiledidefault">
    <w:name w:val="rtf34 Stile di default"/>
    <w:qFormat/>
  </w:style>
  <w:style w:type="character" w:customStyle="1" w:styleId="rtf34DefaultParagraphFont">
    <w:name w:val="rtf34 Default Paragraph Font"/>
    <w:qFormat/>
  </w:style>
  <w:style w:type="character" w:customStyle="1" w:styleId="rtf34Titolo1Carattere">
    <w:name w:val="rtf34 Titolo 1 Carattere"/>
    <w:qFormat/>
    <w:rPr>
      <w:rFonts w:ascii="Cambria" w:hAnsi="Cambria"/>
      <w:b/>
      <w:sz w:val="32"/>
    </w:rPr>
  </w:style>
  <w:style w:type="character" w:customStyle="1" w:styleId="rtf34Titolo2Carattere">
    <w:name w:val="rtf34 Titolo 2 Carattere"/>
    <w:qFormat/>
    <w:rPr>
      <w:rFonts w:ascii="Cambria" w:hAnsi="Cambria"/>
      <w:b/>
      <w:i/>
      <w:sz w:val="28"/>
    </w:rPr>
  </w:style>
  <w:style w:type="character" w:customStyle="1" w:styleId="rtf34Titolo3Carattere">
    <w:name w:val="rtf34 Titolo 3 Carattere"/>
    <w:qFormat/>
    <w:rPr>
      <w:rFonts w:ascii="Cambria" w:hAnsi="Cambria"/>
      <w:b/>
      <w:sz w:val="26"/>
    </w:rPr>
  </w:style>
  <w:style w:type="character" w:customStyle="1" w:styleId="rtf34IntestazioneCarattere">
    <w:name w:val="rtf34 Intestazione Carattere"/>
    <w:qFormat/>
    <w:rPr>
      <w:rFonts w:ascii="Arial" w:hAnsi="Arial"/>
      <w:sz w:val="24"/>
    </w:rPr>
  </w:style>
  <w:style w:type="character" w:customStyle="1" w:styleId="rtf34Titolo7Carattere">
    <w:name w:val="rtf34 Titolo 7 Carattere"/>
    <w:qFormat/>
    <w:rPr>
      <w:rFonts w:ascii="Times New Roman" w:hAnsi="Times New Roman"/>
    </w:rPr>
  </w:style>
  <w:style w:type="character" w:customStyle="1" w:styleId="rtf34Titolo8Carattere">
    <w:name w:val="rtf34 Titolo 8 Carattere"/>
    <w:qFormat/>
    <w:rPr>
      <w:rFonts w:ascii="Times New Roman" w:hAnsi="Times New Roman"/>
      <w:i/>
    </w:rPr>
  </w:style>
  <w:style w:type="character" w:customStyle="1" w:styleId="rtf34pagenumber">
    <w:name w:val="rtf34 page number"/>
    <w:qFormat/>
    <w:rPr>
      <w:rFonts w:ascii="Times New Roman" w:hAnsi="Times New Roman"/>
    </w:rPr>
  </w:style>
  <w:style w:type="character" w:customStyle="1" w:styleId="rtf35Stiledidefault">
    <w:name w:val="rtf35 Stile di default"/>
    <w:qFormat/>
  </w:style>
  <w:style w:type="character" w:customStyle="1" w:styleId="rtf35DefaultParagraphFont">
    <w:name w:val="rtf35 Default Paragraph Font"/>
    <w:qFormat/>
  </w:style>
  <w:style w:type="character" w:customStyle="1" w:styleId="rtf35Titolo1Carattere">
    <w:name w:val="rtf35 Titolo 1 Carattere"/>
    <w:qFormat/>
    <w:rPr>
      <w:rFonts w:ascii="Cambria" w:hAnsi="Cambria"/>
      <w:b/>
      <w:sz w:val="32"/>
    </w:rPr>
  </w:style>
  <w:style w:type="character" w:customStyle="1" w:styleId="rtf35Titolo2Carattere">
    <w:name w:val="rtf35 Titolo 2 Carattere"/>
    <w:qFormat/>
    <w:rPr>
      <w:rFonts w:ascii="Cambria" w:hAnsi="Cambria"/>
      <w:b/>
      <w:i/>
      <w:sz w:val="28"/>
    </w:rPr>
  </w:style>
  <w:style w:type="character" w:customStyle="1" w:styleId="rtf35Titolo3Carattere">
    <w:name w:val="rtf35 Titolo 3 Carattere"/>
    <w:qFormat/>
    <w:rPr>
      <w:rFonts w:ascii="Cambria" w:hAnsi="Cambria"/>
      <w:b/>
      <w:sz w:val="26"/>
    </w:rPr>
  </w:style>
  <w:style w:type="character" w:customStyle="1" w:styleId="rtf35IntestazioneCarattere">
    <w:name w:val="rtf35 Intestazione Carattere"/>
    <w:qFormat/>
    <w:rPr>
      <w:rFonts w:ascii="Arial" w:hAnsi="Arial"/>
      <w:sz w:val="24"/>
    </w:rPr>
  </w:style>
  <w:style w:type="character" w:customStyle="1" w:styleId="rtf35Titolo7Carattere">
    <w:name w:val="rtf35 Titolo 7 Carattere"/>
    <w:qFormat/>
    <w:rPr>
      <w:rFonts w:ascii="Times New Roman" w:hAnsi="Times New Roman"/>
    </w:rPr>
  </w:style>
  <w:style w:type="character" w:customStyle="1" w:styleId="rtf35Titolo8Carattere">
    <w:name w:val="rtf35 Titolo 8 Carattere"/>
    <w:qFormat/>
    <w:rPr>
      <w:rFonts w:ascii="Times New Roman" w:hAnsi="Times New Roman"/>
      <w:i/>
    </w:rPr>
  </w:style>
  <w:style w:type="character" w:customStyle="1" w:styleId="rtf35pagenumber">
    <w:name w:val="rtf35 page number"/>
    <w:qFormat/>
    <w:rPr>
      <w:rFonts w:ascii="Times New Roman" w:hAnsi="Times New Roman"/>
    </w:rPr>
  </w:style>
  <w:style w:type="character" w:customStyle="1" w:styleId="rtf36Stiledidefault">
    <w:name w:val="rtf36 Stile di default"/>
    <w:qFormat/>
  </w:style>
  <w:style w:type="character" w:customStyle="1" w:styleId="rtf36DefaultParagraphFont">
    <w:name w:val="rtf36 Default Paragraph Font"/>
    <w:qFormat/>
  </w:style>
  <w:style w:type="character" w:customStyle="1" w:styleId="rtf36Strong">
    <w:name w:val="rtf36 Strong"/>
    <w:qFormat/>
    <w:rPr>
      <w:b/>
    </w:rPr>
  </w:style>
  <w:style w:type="character" w:customStyle="1" w:styleId="rtf36rtf1DefaultParagraphFont">
    <w:name w:val="rtf36 rtf1 Default Paragraph Font"/>
    <w:qFormat/>
  </w:style>
  <w:style w:type="character" w:customStyle="1" w:styleId="rtf37Stiledidefault">
    <w:name w:val="rtf37 Stile di default"/>
    <w:qFormat/>
  </w:style>
  <w:style w:type="character" w:customStyle="1" w:styleId="rtf37DefaultParagraphFont">
    <w:name w:val="rtf37 Default Paragraph Font"/>
    <w:qFormat/>
  </w:style>
  <w:style w:type="character" w:customStyle="1" w:styleId="rtf37Strong">
    <w:name w:val="rtf37 Strong"/>
    <w:qFormat/>
    <w:rPr>
      <w:b/>
    </w:rPr>
  </w:style>
  <w:style w:type="character" w:customStyle="1" w:styleId="rtf37rtf1Stiledidefault">
    <w:name w:val="rtf37 rtf1 Stile di default"/>
    <w:qFormat/>
  </w:style>
  <w:style w:type="character" w:customStyle="1" w:styleId="rtf37rtf1DefaultParagraphFont">
    <w:name w:val="rtf37 rtf1 Default Paragraph Font"/>
    <w:qFormat/>
  </w:style>
  <w:style w:type="character" w:customStyle="1" w:styleId="rtf38DefaultParagraphFont">
    <w:name w:val="rtf38 Default Paragraph Font"/>
    <w:qFormat/>
  </w:style>
  <w:style w:type="character" w:customStyle="1" w:styleId="rtf38Titolo1Carattere">
    <w:name w:val="rtf38 Titolo 1 Carattere"/>
    <w:basedOn w:val="rtf38DefaultParagraphFont"/>
    <w:qFormat/>
    <w:rPr>
      <w:rFonts w:ascii="Cambria" w:eastAsia="Times New Roman" w:hAnsi="Cambria" w:cs="Times New Roman"/>
      <w:b/>
      <w:bCs/>
      <w:color w:val="365F91"/>
      <w:sz w:val="28"/>
      <w:szCs w:val="28"/>
    </w:rPr>
  </w:style>
  <w:style w:type="character" w:customStyle="1" w:styleId="rtf39Stiledidefault">
    <w:name w:val="rtf39 Stile di default"/>
    <w:qFormat/>
  </w:style>
  <w:style w:type="character" w:customStyle="1" w:styleId="rtf39DefaultParagraphFont">
    <w:name w:val="rtf39 Default Paragraph Font"/>
    <w:qFormat/>
  </w:style>
  <w:style w:type="character" w:customStyle="1" w:styleId="rtf39Titolo1Carattere">
    <w:name w:val="rtf39 Titolo 1 Carattere"/>
    <w:qFormat/>
    <w:rPr>
      <w:rFonts w:ascii="Cambria" w:hAnsi="Cambria"/>
      <w:b/>
      <w:sz w:val="32"/>
    </w:rPr>
  </w:style>
  <w:style w:type="character" w:customStyle="1" w:styleId="rtf39Titolo2Carattere">
    <w:name w:val="rtf39 Titolo 2 Carattere"/>
    <w:qFormat/>
    <w:rPr>
      <w:rFonts w:ascii="Cambria" w:hAnsi="Cambria"/>
      <w:b/>
      <w:i/>
      <w:sz w:val="28"/>
    </w:rPr>
  </w:style>
  <w:style w:type="character" w:customStyle="1" w:styleId="rtf39Titolo3Carattere">
    <w:name w:val="rtf39 Titolo 3 Carattere"/>
    <w:qFormat/>
    <w:rPr>
      <w:rFonts w:ascii="Cambria" w:hAnsi="Cambria"/>
      <w:b/>
      <w:sz w:val="26"/>
    </w:rPr>
  </w:style>
  <w:style w:type="character" w:customStyle="1" w:styleId="rtf39IntestazioneCarattere">
    <w:name w:val="rtf39 Intestazione Carattere"/>
    <w:qFormat/>
    <w:rPr>
      <w:rFonts w:ascii="Arial" w:hAnsi="Arial"/>
    </w:rPr>
  </w:style>
  <w:style w:type="character" w:customStyle="1" w:styleId="rtf40Stiledidefault">
    <w:name w:val="rtf40 Stile di default"/>
    <w:qFormat/>
  </w:style>
  <w:style w:type="character" w:customStyle="1" w:styleId="rtf40DefaultParagraphFont">
    <w:name w:val="rtf40 Default Paragraph Font"/>
    <w:qFormat/>
  </w:style>
  <w:style w:type="character" w:customStyle="1" w:styleId="rtf40IntestazioneCarattere">
    <w:name w:val="rtf40 Intestazione Carattere"/>
    <w:qFormat/>
    <w:rPr>
      <w:rFonts w:ascii="Times New Roman" w:hAnsi="Times New Roman"/>
    </w:rPr>
  </w:style>
  <w:style w:type="character" w:customStyle="1" w:styleId="Pif40e8dipaginaCarattere">
    <w:name w:val="Pif40 e8 di pagina Carattere"/>
    <w:qFormat/>
    <w:rPr>
      <w:rFonts w:ascii="Times New Roman" w:hAnsi="Times New Roman"/>
    </w:rPr>
  </w:style>
  <w:style w:type="character" w:customStyle="1" w:styleId="rtf41Stiledidefault">
    <w:name w:val="rtf41 Stile di default"/>
    <w:qFormat/>
  </w:style>
  <w:style w:type="character" w:customStyle="1" w:styleId="rtf41DefaultParagraphFont">
    <w:name w:val="rtf41 Default Paragraph Font"/>
    <w:qFormat/>
  </w:style>
  <w:style w:type="character" w:customStyle="1" w:styleId="rtf41Strong">
    <w:name w:val="rtf41 Strong"/>
    <w:qFormat/>
    <w:rPr>
      <w:b/>
    </w:rPr>
  </w:style>
  <w:style w:type="character" w:customStyle="1" w:styleId="rtf41rtf1Stiledidefault">
    <w:name w:val="rtf41 rtf1 Stile di default"/>
    <w:qFormat/>
  </w:style>
  <w:style w:type="character" w:customStyle="1" w:styleId="rtf41rtf1DefaultParagraphFont">
    <w:name w:val="rtf41 rtf1 Default Paragraph Font"/>
    <w:qFormat/>
  </w:style>
  <w:style w:type="character" w:customStyle="1" w:styleId="rtf41rtf1Titolo1Carattere">
    <w:name w:val="rtf41 rtf1 Titolo 1 Carattere"/>
    <w:qFormat/>
    <w:rPr>
      <w:rFonts w:ascii="Cambria" w:hAnsi="Cambria"/>
      <w:b/>
      <w:color w:val="365F91"/>
      <w:sz w:val="28"/>
    </w:rPr>
  </w:style>
  <w:style w:type="character" w:customStyle="1" w:styleId="rtf42Stiledidefault">
    <w:name w:val="rtf42 Stile di default"/>
    <w:qFormat/>
  </w:style>
  <w:style w:type="character" w:customStyle="1" w:styleId="rtf42DefaultParagraphFont">
    <w:name w:val="rtf42 Default Paragraph Font"/>
    <w:qFormat/>
  </w:style>
  <w:style w:type="character" w:customStyle="1" w:styleId="rtf42Titolo1Carattere">
    <w:name w:val="rtf42 Titolo 1 Carattere"/>
    <w:qFormat/>
    <w:rPr>
      <w:rFonts w:ascii="Cambria" w:hAnsi="Cambria"/>
      <w:b/>
      <w:sz w:val="32"/>
    </w:rPr>
  </w:style>
  <w:style w:type="character" w:customStyle="1" w:styleId="rtf42Titolo2Carattere">
    <w:name w:val="rtf42 Titolo 2 Carattere"/>
    <w:qFormat/>
    <w:rPr>
      <w:rFonts w:ascii="Cambria" w:hAnsi="Cambria"/>
      <w:b/>
      <w:i/>
      <w:sz w:val="28"/>
    </w:rPr>
  </w:style>
  <w:style w:type="character" w:customStyle="1" w:styleId="rtf42Titolo3Carattere">
    <w:name w:val="rtf42 Titolo 3 Carattere"/>
    <w:qFormat/>
    <w:rPr>
      <w:rFonts w:ascii="Cambria" w:hAnsi="Cambria"/>
      <w:b/>
      <w:sz w:val="26"/>
    </w:rPr>
  </w:style>
  <w:style w:type="character" w:customStyle="1" w:styleId="rtf42IntestazioneCarattere">
    <w:name w:val="rtf42 Intestazione Carattere"/>
    <w:qFormat/>
    <w:rPr>
      <w:rFonts w:ascii="Calibri" w:hAnsi="Calibri"/>
    </w:rPr>
  </w:style>
  <w:style w:type="character" w:customStyle="1" w:styleId="Pif42e8dipaginaCarattere">
    <w:name w:val="Pif42 e8 di pagina Carattere"/>
    <w:qFormat/>
    <w:rPr>
      <w:rFonts w:ascii="Calibri" w:hAnsi="Calibri"/>
    </w:rPr>
  </w:style>
  <w:style w:type="character" w:customStyle="1" w:styleId="rtf43Stiledidefault">
    <w:name w:val="rtf43 Stile di default"/>
    <w:qFormat/>
  </w:style>
  <w:style w:type="character" w:customStyle="1" w:styleId="rtf43DefaultParagraphFont">
    <w:name w:val="rtf43 Default Paragraph Font"/>
    <w:qFormat/>
  </w:style>
  <w:style w:type="character" w:customStyle="1" w:styleId="rtf43Strong">
    <w:name w:val="rtf43 Strong"/>
    <w:qFormat/>
    <w:rPr>
      <w:b/>
    </w:rPr>
  </w:style>
  <w:style w:type="character" w:customStyle="1" w:styleId="rtf43rtf1Stiledidefault">
    <w:name w:val="rtf43 rtf1 Stile di default"/>
    <w:qFormat/>
  </w:style>
  <w:style w:type="character" w:customStyle="1" w:styleId="rtf43rtf1DefaultParagraphFont">
    <w:name w:val="rtf43 rtf1 Default Paragraph Font"/>
    <w:qFormat/>
  </w:style>
  <w:style w:type="character" w:customStyle="1" w:styleId="rtf43rtf1Titolo1Carattere">
    <w:name w:val="rtf43 rtf1 Titolo 1 Carattere"/>
    <w:qFormat/>
    <w:rPr>
      <w:rFonts w:ascii="Cambria" w:hAnsi="Cambria"/>
      <w:b/>
      <w:color w:val="365F91"/>
      <w:sz w:val="28"/>
    </w:rPr>
  </w:style>
  <w:style w:type="character" w:customStyle="1" w:styleId="rtf44DefaultParagraphFont">
    <w:name w:val="rtf44 Default Paragraph Font"/>
    <w:qFormat/>
  </w:style>
  <w:style w:type="character" w:customStyle="1" w:styleId="rtf44Stiledidefault">
    <w:name w:val="rtf44 Stile di default"/>
    <w:qFormat/>
  </w:style>
  <w:style w:type="character" w:customStyle="1" w:styleId="rtf44IntestazioneCarattere">
    <w:name w:val="rtf44 Intestazione Carattere"/>
    <w:basedOn w:val="rtf44DefaultParagraphFont"/>
    <w:qFormat/>
    <w:rPr>
      <w:rFonts w:ascii="Calibri" w:hAnsi="Calibri" w:cs="Calibri"/>
    </w:rPr>
  </w:style>
  <w:style w:type="character" w:customStyle="1" w:styleId="Pif44e8dipaginaCarattere">
    <w:name w:val="Pif44 e8 di pagina Carattere"/>
    <w:basedOn w:val="rtf44DefaultParagraphFont"/>
    <w:qFormat/>
    <w:rPr>
      <w:rFonts w:ascii="Calibri" w:hAnsi="Calibri" w:cs="Calibri"/>
    </w:rPr>
  </w:style>
  <w:style w:type="character" w:customStyle="1" w:styleId="rtf45DefaultParagraphFont">
    <w:name w:val="rtf45 Default Paragraph Font"/>
    <w:qFormat/>
  </w:style>
  <w:style w:type="character" w:customStyle="1" w:styleId="rtf45Stiledidefault">
    <w:name w:val="rtf45 Stile di default"/>
    <w:qFormat/>
  </w:style>
  <w:style w:type="character" w:customStyle="1" w:styleId="rtf45IntestazioneCarattere">
    <w:name w:val="rtf45 Intestazione Carattere"/>
    <w:basedOn w:val="rtf45DefaultParagraphFont"/>
    <w:qFormat/>
    <w:rPr>
      <w:rFonts w:ascii="Calibri" w:hAnsi="Calibri" w:cs="Calibri"/>
    </w:rPr>
  </w:style>
  <w:style w:type="character" w:customStyle="1" w:styleId="rtf46Stiledidefault">
    <w:name w:val="rtf46 Stile di default"/>
    <w:qFormat/>
  </w:style>
  <w:style w:type="character" w:customStyle="1" w:styleId="rtf46DefaultParagraphFont">
    <w:name w:val="rtf46 Default Paragraph Font"/>
    <w:qFormat/>
  </w:style>
  <w:style w:type="character" w:customStyle="1" w:styleId="rtf46Strong">
    <w:name w:val="rtf46 Strong"/>
    <w:qFormat/>
    <w:rPr>
      <w:b/>
    </w:rPr>
  </w:style>
  <w:style w:type="character" w:customStyle="1" w:styleId="rtf46rtf1Stiledidefault">
    <w:name w:val="rtf46 rtf1 Stile di default"/>
    <w:qFormat/>
  </w:style>
  <w:style w:type="character" w:customStyle="1" w:styleId="rtf46rtf1DefaultParagraphFont">
    <w:name w:val="rtf46 rtf1 Default Paragraph Font"/>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customStyle="1" w:styleId="Normale0">
    <w:name w:val="[Normale]"/>
    <w:next w:val="Normale"/>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Normal">
    <w:name w:val="[Normal]"/>
    <w:next w:val="Normale"/>
    <w:qFormat/>
    <w:pPr>
      <w:widowControl w:val="0"/>
    </w:pPr>
    <w:rPr>
      <w:rFonts w:ascii="Arial" w:eastAsia="Arial" w:hAnsi="Arial" w:cs="Arial"/>
    </w:rPr>
  </w:style>
  <w:style w:type="paragraph" w:customStyle="1" w:styleId="rtf1Normal">
    <w:name w:val="rtf1 Normal"/>
    <w:qFormat/>
    <w:pPr>
      <w:widowControl w:val="0"/>
    </w:pPr>
    <w:rPr>
      <w:rFonts w:ascii="Arial" w:eastAsia="Arial" w:hAnsi="Arial" w:cs="Arial"/>
    </w:rPr>
  </w:style>
  <w:style w:type="paragraph" w:customStyle="1" w:styleId="rtf1Normal0">
    <w:name w:val="rtf1 [Normal]"/>
    <w:next w:val="rtf1Normal"/>
    <w:qFormat/>
    <w:pPr>
      <w:widowControl w:val="0"/>
    </w:pPr>
    <w:rPr>
      <w:rFonts w:ascii="Arial" w:eastAsia="Arial" w:hAnsi="Arial" w:cs="Arial"/>
    </w:rPr>
  </w:style>
  <w:style w:type="paragraph" w:customStyle="1" w:styleId="rtf1Normale">
    <w:name w:val="rtf1 [Normale]"/>
    <w:next w:val="rtf1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1rtf1Normal">
    <w:name w:val="rtf1 rtf1 Normal"/>
    <w:qFormat/>
    <w:pPr>
      <w:widowControl w:val="0"/>
      <w:spacing w:after="200" w:line="276" w:lineRule="auto"/>
    </w:pPr>
    <w:rPr>
      <w:rFonts w:ascii="Arial" w:eastAsia="Arial" w:hAnsi="Arial" w:cs="Arial"/>
      <w:sz w:val="22"/>
    </w:rPr>
  </w:style>
  <w:style w:type="paragraph" w:customStyle="1" w:styleId="rtf1rtf1heading1">
    <w:name w:val="rtf1 rtf1 heading 1"/>
    <w:next w:val="rtf1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1rtf1header">
    <w:name w:val="rtf1 rtf1 header"/>
    <w:qFormat/>
    <w:pPr>
      <w:widowControl w:val="0"/>
      <w:tabs>
        <w:tab w:val="center" w:pos="4819"/>
        <w:tab w:val="right" w:pos="9638"/>
      </w:tabs>
    </w:pPr>
    <w:rPr>
      <w:rFonts w:ascii="Arial" w:eastAsia="Arial" w:hAnsi="Arial" w:cs="Arial"/>
      <w:sz w:val="22"/>
    </w:rPr>
  </w:style>
  <w:style w:type="paragraph" w:customStyle="1" w:styleId="rtf1rtf1footer">
    <w:name w:val="rtf1 rtf1 footer"/>
    <w:qFormat/>
    <w:pPr>
      <w:widowControl w:val="0"/>
      <w:tabs>
        <w:tab w:val="center" w:pos="4819"/>
        <w:tab w:val="right" w:pos="9638"/>
      </w:tabs>
    </w:pPr>
    <w:rPr>
      <w:rFonts w:ascii="Arial" w:eastAsia="Arial" w:hAnsi="Arial" w:cs="Arial"/>
      <w:sz w:val="22"/>
    </w:rPr>
  </w:style>
  <w:style w:type="paragraph" w:customStyle="1" w:styleId="rtf1rtf1NoSpacing">
    <w:name w:val="rtf1 rtf1 No Spacing"/>
    <w:qFormat/>
    <w:pPr>
      <w:widowControl w:val="0"/>
    </w:pPr>
    <w:rPr>
      <w:rFonts w:ascii="Arial" w:eastAsia="Arial" w:hAnsi="Arial" w:cs="Arial"/>
      <w:sz w:val="22"/>
    </w:rPr>
  </w:style>
  <w:style w:type="paragraph" w:customStyle="1" w:styleId="rtf1rtf2Normal">
    <w:name w:val="rtf1 rtf2 Normal"/>
    <w:qFormat/>
    <w:pPr>
      <w:widowControl w:val="0"/>
    </w:pPr>
    <w:rPr>
      <w:rFonts w:ascii="Arial" w:eastAsia="Arial" w:hAnsi="Arial" w:cs="Arial"/>
    </w:rPr>
  </w:style>
  <w:style w:type="paragraph" w:customStyle="1" w:styleId="rtf1rtf2Normale">
    <w:name w:val="rtf1 rtf2 [Normale]"/>
    <w:next w:val="rtf1rtf2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2Normal">
    <w:name w:val="rtf2 Normal"/>
    <w:qFormat/>
    <w:pPr>
      <w:widowControl w:val="0"/>
    </w:pPr>
    <w:rPr>
      <w:rFonts w:ascii="Arial" w:eastAsia="Arial" w:hAnsi="Arial" w:cs="Arial"/>
    </w:rPr>
  </w:style>
  <w:style w:type="paragraph" w:customStyle="1" w:styleId="rtf2Normal0">
    <w:name w:val="rtf2 [Normal]"/>
    <w:next w:val="rtf2Normal"/>
    <w:qFormat/>
    <w:pPr>
      <w:widowControl w:val="0"/>
    </w:pPr>
    <w:rPr>
      <w:rFonts w:ascii="Arial" w:eastAsia="Arial" w:hAnsi="Arial" w:cs="Arial"/>
    </w:rPr>
  </w:style>
  <w:style w:type="paragraph" w:customStyle="1" w:styleId="rtf2Normale">
    <w:name w:val="rtf2 [Normale]"/>
    <w:next w:val="rtf2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2rtf1Normal">
    <w:name w:val="rtf2 rtf1 Normal"/>
    <w:qFormat/>
    <w:pPr>
      <w:widowControl w:val="0"/>
      <w:spacing w:after="200" w:line="276" w:lineRule="auto"/>
    </w:pPr>
    <w:rPr>
      <w:rFonts w:ascii="Arial" w:eastAsia="Arial" w:hAnsi="Arial" w:cs="Arial"/>
      <w:sz w:val="22"/>
    </w:rPr>
  </w:style>
  <w:style w:type="paragraph" w:customStyle="1" w:styleId="rtf2rtf1heading1">
    <w:name w:val="rtf2 rtf1 heading 1"/>
    <w:next w:val="rtf2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2rtf1NoSpacing">
    <w:name w:val="rtf2 rtf1 No Spacing"/>
    <w:qFormat/>
    <w:pPr>
      <w:widowControl w:val="0"/>
    </w:pPr>
    <w:rPr>
      <w:rFonts w:ascii="Arial" w:eastAsia="Arial" w:hAnsi="Arial" w:cs="Arial"/>
      <w:sz w:val="22"/>
    </w:rPr>
  </w:style>
  <w:style w:type="paragraph" w:customStyle="1" w:styleId="rtf2rtf1header">
    <w:name w:val="rtf2 rtf1 header"/>
    <w:qFormat/>
    <w:pPr>
      <w:widowControl w:val="0"/>
      <w:tabs>
        <w:tab w:val="center" w:pos="4819"/>
        <w:tab w:val="right" w:pos="9638"/>
      </w:tabs>
    </w:pPr>
    <w:rPr>
      <w:rFonts w:ascii="Arial" w:eastAsia="Arial" w:hAnsi="Arial" w:cs="Arial"/>
      <w:sz w:val="22"/>
    </w:rPr>
  </w:style>
  <w:style w:type="paragraph" w:customStyle="1" w:styleId="rtf2rtf1footer">
    <w:name w:val="rtf2 rtf1 footer"/>
    <w:qFormat/>
    <w:pPr>
      <w:widowControl w:val="0"/>
      <w:tabs>
        <w:tab w:val="center" w:pos="4819"/>
        <w:tab w:val="right" w:pos="9638"/>
      </w:tabs>
    </w:pPr>
    <w:rPr>
      <w:rFonts w:ascii="Arial" w:eastAsia="Arial" w:hAnsi="Arial" w:cs="Arial"/>
      <w:sz w:val="22"/>
    </w:rPr>
  </w:style>
  <w:style w:type="paragraph" w:customStyle="1" w:styleId="rtf3Normal">
    <w:name w:val="rtf3 Normal"/>
    <w:qFormat/>
    <w:pPr>
      <w:widowControl w:val="0"/>
    </w:pPr>
    <w:rPr>
      <w:rFonts w:ascii="Arial" w:eastAsia="Arial" w:hAnsi="Arial" w:cs="Arial"/>
    </w:rPr>
  </w:style>
  <w:style w:type="paragraph" w:customStyle="1" w:styleId="rtf3Normal0">
    <w:name w:val="rtf3 [Normal]"/>
    <w:next w:val="rtf3Normal"/>
    <w:qFormat/>
    <w:pPr>
      <w:widowControl w:val="0"/>
    </w:pPr>
    <w:rPr>
      <w:rFonts w:ascii="Arial" w:eastAsia="Arial" w:hAnsi="Arial" w:cs="Arial"/>
    </w:rPr>
  </w:style>
  <w:style w:type="paragraph" w:customStyle="1" w:styleId="rtf3Normale">
    <w:name w:val="rtf3 [Normale]"/>
    <w:next w:val="rtf3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3rtf1Normal">
    <w:name w:val="rtf3 rtf1 Normal"/>
    <w:qFormat/>
    <w:pPr>
      <w:widowControl w:val="0"/>
      <w:spacing w:after="200" w:line="276" w:lineRule="auto"/>
    </w:pPr>
    <w:rPr>
      <w:rFonts w:ascii="Arial" w:eastAsia="Arial" w:hAnsi="Arial" w:cs="Arial"/>
      <w:sz w:val="22"/>
    </w:rPr>
  </w:style>
  <w:style w:type="paragraph" w:customStyle="1" w:styleId="rtf3rtf1heading1">
    <w:name w:val="rtf3 rtf1 heading 1"/>
    <w:next w:val="rtf3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3rtf1ListParagraph">
    <w:name w:val="rtf3 rtf1 List Paragraph"/>
    <w:qFormat/>
    <w:pPr>
      <w:widowControl w:val="0"/>
      <w:spacing w:after="200" w:line="276" w:lineRule="auto"/>
      <w:ind w:left="720"/>
      <w:contextualSpacing/>
    </w:pPr>
    <w:rPr>
      <w:rFonts w:ascii="Arial" w:eastAsia="Arial" w:hAnsi="Arial" w:cs="Arial"/>
      <w:sz w:val="22"/>
    </w:rPr>
  </w:style>
  <w:style w:type="paragraph" w:customStyle="1" w:styleId="rtf3rtf1header">
    <w:name w:val="rtf3 rtf1 header"/>
    <w:qFormat/>
    <w:pPr>
      <w:widowControl w:val="0"/>
      <w:tabs>
        <w:tab w:val="center" w:pos="4819"/>
        <w:tab w:val="right" w:pos="9638"/>
      </w:tabs>
    </w:pPr>
    <w:rPr>
      <w:rFonts w:ascii="Arial" w:eastAsia="Arial" w:hAnsi="Arial" w:cs="Arial"/>
      <w:sz w:val="22"/>
    </w:rPr>
  </w:style>
  <w:style w:type="paragraph" w:customStyle="1" w:styleId="rtf3rtf1footer">
    <w:name w:val="rtf3 rtf1 footer"/>
    <w:qFormat/>
    <w:pPr>
      <w:widowControl w:val="0"/>
      <w:tabs>
        <w:tab w:val="center" w:pos="4819"/>
        <w:tab w:val="right" w:pos="9638"/>
      </w:tabs>
    </w:pPr>
    <w:rPr>
      <w:rFonts w:ascii="Arial" w:eastAsia="Arial" w:hAnsi="Arial" w:cs="Arial"/>
      <w:sz w:val="22"/>
    </w:rPr>
  </w:style>
  <w:style w:type="paragraph" w:customStyle="1" w:styleId="rtf3rtf1Normal0">
    <w:name w:val="rtf3 rtf1 [Normal]"/>
    <w:next w:val="rtf3rtf1Normal"/>
    <w:qFormat/>
    <w:pPr>
      <w:widowControl w:val="0"/>
    </w:pPr>
    <w:rPr>
      <w:rFonts w:ascii="Arial" w:eastAsia="Arial" w:hAnsi="Arial" w:cs="Arial"/>
    </w:rPr>
  </w:style>
  <w:style w:type="paragraph" w:customStyle="1" w:styleId="rtf4Normal">
    <w:name w:val="rtf4 Normal"/>
    <w:qFormat/>
    <w:pPr>
      <w:widowControl w:val="0"/>
      <w:spacing w:after="200" w:line="276" w:lineRule="auto"/>
    </w:pPr>
    <w:rPr>
      <w:rFonts w:ascii="Calibri" w:eastAsia="Arial" w:hAnsi="Calibri" w:cs="Arial"/>
      <w:sz w:val="22"/>
    </w:rPr>
  </w:style>
  <w:style w:type="paragraph" w:customStyle="1" w:styleId="rtf4Normal0">
    <w:name w:val="rtf4 [Normal]"/>
    <w:next w:val="rtf4Normal"/>
    <w:qFormat/>
    <w:pPr>
      <w:widowControl w:val="0"/>
    </w:pPr>
    <w:rPr>
      <w:rFonts w:ascii="Arial" w:eastAsia="Arial" w:hAnsi="Arial" w:cs="Arial"/>
    </w:rPr>
  </w:style>
  <w:style w:type="paragraph" w:customStyle="1" w:styleId="rtf4header">
    <w:name w:val="rtf4 header"/>
    <w:next w:val="rtf4Normal"/>
    <w:qFormat/>
    <w:pPr>
      <w:widowControl w:val="0"/>
      <w:tabs>
        <w:tab w:val="center" w:pos="4819"/>
        <w:tab w:val="right" w:pos="9638"/>
      </w:tabs>
      <w:spacing w:after="200" w:line="276" w:lineRule="auto"/>
    </w:pPr>
    <w:rPr>
      <w:rFonts w:ascii="Calibri" w:eastAsia="Arial" w:hAnsi="Calibri" w:cs="Arial"/>
      <w:sz w:val="22"/>
    </w:rPr>
  </w:style>
  <w:style w:type="paragraph" w:customStyle="1" w:styleId="rtf4footer">
    <w:name w:val="rtf4 footer"/>
    <w:next w:val="rtf4Normal"/>
    <w:qFormat/>
    <w:pPr>
      <w:widowControl w:val="0"/>
      <w:tabs>
        <w:tab w:val="center" w:pos="4819"/>
        <w:tab w:val="right" w:pos="9638"/>
      </w:tabs>
      <w:spacing w:after="200" w:line="276" w:lineRule="auto"/>
    </w:pPr>
    <w:rPr>
      <w:rFonts w:ascii="Calibri" w:eastAsia="Arial" w:hAnsi="Calibri" w:cs="Arial"/>
      <w:sz w:val="22"/>
    </w:rPr>
  </w:style>
  <w:style w:type="paragraph" w:customStyle="1" w:styleId="rtf5Normal">
    <w:name w:val="rtf5 Normal"/>
    <w:qFormat/>
    <w:pPr>
      <w:widowControl w:val="0"/>
      <w:spacing w:after="200" w:line="276" w:lineRule="auto"/>
    </w:pPr>
    <w:rPr>
      <w:rFonts w:ascii="Calibri" w:eastAsia="Arial" w:hAnsi="Calibri" w:cs="Arial"/>
      <w:sz w:val="22"/>
    </w:rPr>
  </w:style>
  <w:style w:type="paragraph" w:customStyle="1" w:styleId="rtf5Normal0">
    <w:name w:val="rtf5 [Normal]"/>
    <w:next w:val="rtf5Normal"/>
    <w:qFormat/>
    <w:pPr>
      <w:widowControl w:val="0"/>
    </w:pPr>
    <w:rPr>
      <w:rFonts w:ascii="Arial" w:eastAsia="Arial" w:hAnsi="Arial" w:cs="Arial"/>
    </w:rPr>
  </w:style>
  <w:style w:type="paragraph" w:customStyle="1" w:styleId="rtf5header">
    <w:name w:val="rtf5 header"/>
    <w:next w:val="rtf5Normal"/>
    <w:qFormat/>
    <w:pPr>
      <w:widowControl w:val="0"/>
      <w:tabs>
        <w:tab w:val="center" w:pos="4819"/>
        <w:tab w:val="right" w:pos="9638"/>
      </w:tabs>
      <w:spacing w:after="200" w:line="276" w:lineRule="auto"/>
    </w:pPr>
    <w:rPr>
      <w:rFonts w:ascii="Calibri" w:eastAsia="Arial" w:hAnsi="Calibri" w:cs="Arial"/>
      <w:sz w:val="22"/>
    </w:rPr>
  </w:style>
  <w:style w:type="paragraph" w:customStyle="1" w:styleId="rtf5footer">
    <w:name w:val="rtf5 footer"/>
    <w:next w:val="rtf5Normal"/>
    <w:qFormat/>
    <w:pPr>
      <w:widowControl w:val="0"/>
      <w:tabs>
        <w:tab w:val="center" w:pos="4819"/>
        <w:tab w:val="right" w:pos="9638"/>
      </w:tabs>
      <w:spacing w:after="200" w:line="276" w:lineRule="auto"/>
    </w:pPr>
    <w:rPr>
      <w:rFonts w:ascii="Calibri" w:eastAsia="Arial" w:hAnsi="Calibri" w:cs="Arial"/>
      <w:sz w:val="22"/>
    </w:rPr>
  </w:style>
  <w:style w:type="paragraph" w:customStyle="1" w:styleId="rtf6Normal">
    <w:name w:val="rtf6 Normal"/>
    <w:qFormat/>
    <w:pPr>
      <w:widowControl w:val="0"/>
    </w:pPr>
    <w:rPr>
      <w:rFonts w:ascii="Arial" w:eastAsia="Arial" w:hAnsi="Arial" w:cs="Arial"/>
    </w:rPr>
  </w:style>
  <w:style w:type="paragraph" w:customStyle="1" w:styleId="rtf6Normal0">
    <w:name w:val="rtf6 [Normal]"/>
    <w:next w:val="rtf6Normal"/>
    <w:qFormat/>
    <w:pPr>
      <w:widowControl w:val="0"/>
    </w:pPr>
    <w:rPr>
      <w:rFonts w:ascii="Arial" w:eastAsia="Arial" w:hAnsi="Arial" w:cs="Arial"/>
    </w:rPr>
  </w:style>
  <w:style w:type="paragraph" w:customStyle="1" w:styleId="rtf6Normale">
    <w:name w:val="rtf6 [Normale]"/>
    <w:next w:val="rtf6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6rtf1Normal">
    <w:name w:val="rtf6 rtf1 Normal"/>
    <w:qFormat/>
    <w:pPr>
      <w:widowControl w:val="0"/>
      <w:spacing w:after="200" w:line="276" w:lineRule="auto"/>
    </w:pPr>
    <w:rPr>
      <w:rFonts w:ascii="Arial" w:eastAsia="Arial" w:hAnsi="Arial" w:cs="Arial"/>
      <w:sz w:val="22"/>
    </w:rPr>
  </w:style>
  <w:style w:type="paragraph" w:customStyle="1" w:styleId="rtf6rtf1heading1">
    <w:name w:val="rtf6 rtf1 heading 1"/>
    <w:next w:val="rtf6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7Normal">
    <w:name w:val="rtf7 Normal"/>
    <w:qFormat/>
    <w:pPr>
      <w:widowControl w:val="0"/>
    </w:pPr>
    <w:rPr>
      <w:rFonts w:ascii="Arial" w:eastAsia="Arial" w:hAnsi="Arial" w:cs="Arial"/>
    </w:rPr>
  </w:style>
  <w:style w:type="paragraph" w:customStyle="1" w:styleId="rtf7Normal0">
    <w:name w:val="rtf7 [Normal]"/>
    <w:next w:val="rtf7Normal"/>
    <w:qFormat/>
    <w:pPr>
      <w:widowControl w:val="0"/>
    </w:pPr>
    <w:rPr>
      <w:rFonts w:ascii="Arial" w:eastAsia="Arial" w:hAnsi="Arial" w:cs="Arial"/>
    </w:rPr>
  </w:style>
  <w:style w:type="paragraph" w:customStyle="1" w:styleId="rtf7Normale">
    <w:name w:val="rtf7 [Normale]"/>
    <w:next w:val="rtf7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7rtf1Normal">
    <w:name w:val="rtf7 rtf1 Normal"/>
    <w:qFormat/>
    <w:pPr>
      <w:widowControl w:val="0"/>
      <w:spacing w:after="200" w:line="276" w:lineRule="auto"/>
    </w:pPr>
    <w:rPr>
      <w:rFonts w:ascii="Arial" w:eastAsia="Arial" w:hAnsi="Arial" w:cs="Arial"/>
      <w:sz w:val="22"/>
    </w:rPr>
  </w:style>
  <w:style w:type="paragraph" w:customStyle="1" w:styleId="rtf7rtf1heading1">
    <w:name w:val="rtf7 rtf1 heading 1"/>
    <w:next w:val="rtf7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8Normal">
    <w:name w:val="rtf8 Normal"/>
    <w:qFormat/>
    <w:pPr>
      <w:widowControl w:val="0"/>
    </w:pPr>
    <w:rPr>
      <w:rFonts w:ascii="Arial" w:eastAsia="Arial" w:hAnsi="Arial" w:cs="Arial"/>
    </w:rPr>
  </w:style>
  <w:style w:type="paragraph" w:customStyle="1" w:styleId="rtf8Normal0">
    <w:name w:val="rtf8 [Normal]"/>
    <w:next w:val="rtf8Normal"/>
    <w:qFormat/>
    <w:pPr>
      <w:widowControl w:val="0"/>
    </w:pPr>
    <w:rPr>
      <w:rFonts w:ascii="Arial" w:eastAsia="Arial" w:hAnsi="Arial" w:cs="Arial"/>
    </w:rPr>
  </w:style>
  <w:style w:type="paragraph" w:customStyle="1" w:styleId="rtf8Normale">
    <w:name w:val="rtf8 [Normale]"/>
    <w:next w:val="rtf8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8rtf1Normal">
    <w:name w:val="rtf8 rtf1 Normal"/>
    <w:qFormat/>
    <w:pPr>
      <w:widowControl w:val="0"/>
      <w:spacing w:after="200" w:line="276" w:lineRule="auto"/>
    </w:pPr>
    <w:rPr>
      <w:rFonts w:ascii="Arial" w:eastAsia="Arial" w:hAnsi="Arial" w:cs="Arial"/>
      <w:sz w:val="22"/>
    </w:rPr>
  </w:style>
  <w:style w:type="paragraph" w:customStyle="1" w:styleId="rtf8rtf1heading1">
    <w:name w:val="rtf8 rtf1 heading 1"/>
    <w:next w:val="rtf8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9Normal">
    <w:name w:val="rtf9 Normal"/>
    <w:qFormat/>
    <w:pPr>
      <w:widowControl w:val="0"/>
    </w:pPr>
    <w:rPr>
      <w:rFonts w:ascii="Arial" w:eastAsia="Arial" w:hAnsi="Arial" w:cs="Arial"/>
    </w:rPr>
  </w:style>
  <w:style w:type="paragraph" w:customStyle="1" w:styleId="rtf9heading1">
    <w:name w:val="rtf9 heading 1"/>
    <w:next w:val="rtf9Normal"/>
    <w:qFormat/>
    <w:pPr>
      <w:widowControl w:val="0"/>
      <w:outlineLvl w:val="0"/>
    </w:pPr>
    <w:rPr>
      <w:rFonts w:ascii="Cambria" w:eastAsia="Arial" w:hAnsi="Cambria" w:cs="Arial"/>
      <w:b/>
      <w:sz w:val="32"/>
    </w:rPr>
  </w:style>
  <w:style w:type="paragraph" w:customStyle="1" w:styleId="rtf9heading2">
    <w:name w:val="rtf9 heading 2"/>
    <w:next w:val="rtf9Normal"/>
    <w:qFormat/>
    <w:pPr>
      <w:widowControl w:val="0"/>
      <w:outlineLvl w:val="1"/>
    </w:pPr>
    <w:rPr>
      <w:rFonts w:ascii="Cambria" w:eastAsia="Arial" w:hAnsi="Cambria" w:cs="Arial"/>
      <w:b/>
      <w:i/>
      <w:sz w:val="28"/>
    </w:rPr>
  </w:style>
  <w:style w:type="paragraph" w:customStyle="1" w:styleId="rtf9heading3">
    <w:name w:val="rtf9 heading 3"/>
    <w:next w:val="rtf9Normal"/>
    <w:qFormat/>
    <w:pPr>
      <w:widowControl w:val="0"/>
      <w:outlineLvl w:val="2"/>
    </w:pPr>
    <w:rPr>
      <w:rFonts w:ascii="Cambria" w:eastAsia="Arial" w:hAnsi="Cambria" w:cs="Arial"/>
      <w:b/>
      <w:sz w:val="26"/>
    </w:rPr>
  </w:style>
  <w:style w:type="paragraph" w:customStyle="1" w:styleId="rtf9TableParagraph">
    <w:name w:val="rtf9 Table Paragraph"/>
    <w:qFormat/>
    <w:pPr>
      <w:widowControl w:val="0"/>
    </w:pPr>
    <w:rPr>
      <w:rFonts w:ascii="Calibri" w:eastAsia="Arial" w:hAnsi="Calibri" w:cs="Arial"/>
      <w:sz w:val="22"/>
    </w:rPr>
  </w:style>
  <w:style w:type="paragraph" w:customStyle="1" w:styleId="rtf9Default">
    <w:name w:val="rtf9 Default"/>
    <w:qFormat/>
    <w:pPr>
      <w:widowControl w:val="0"/>
    </w:pPr>
    <w:rPr>
      <w:rFonts w:ascii="Arial" w:eastAsia="Arial" w:hAnsi="Arial" w:cs="Arial"/>
      <w:color w:val="000000"/>
    </w:rPr>
  </w:style>
  <w:style w:type="paragraph" w:customStyle="1" w:styleId="rtf9BodyText">
    <w:name w:val="rtf9 Body Text"/>
    <w:qFormat/>
    <w:pPr>
      <w:widowControl w:val="0"/>
      <w:ind w:left="316"/>
    </w:pPr>
    <w:rPr>
      <w:rFonts w:ascii="Arial" w:eastAsia="Arial" w:hAnsi="Arial" w:cs="Arial"/>
      <w:sz w:val="20"/>
    </w:rPr>
  </w:style>
  <w:style w:type="paragraph" w:customStyle="1" w:styleId="rtf9header">
    <w:name w:val="rtf9 header"/>
    <w:qFormat/>
    <w:pPr>
      <w:widowControl w:val="0"/>
      <w:tabs>
        <w:tab w:val="center" w:pos="4819"/>
        <w:tab w:val="right" w:pos="9638"/>
      </w:tabs>
    </w:pPr>
    <w:rPr>
      <w:rFonts w:ascii="Arial" w:eastAsia="Arial" w:hAnsi="Arial" w:cs="Arial"/>
    </w:rPr>
  </w:style>
  <w:style w:type="paragraph" w:customStyle="1" w:styleId="rtf9footer">
    <w:name w:val="rtf9 footer"/>
    <w:qFormat/>
    <w:pPr>
      <w:widowControl w:val="0"/>
      <w:tabs>
        <w:tab w:val="center" w:pos="4819"/>
        <w:tab w:val="right" w:pos="9638"/>
      </w:tabs>
    </w:pPr>
    <w:rPr>
      <w:rFonts w:ascii="Arial" w:eastAsia="Arial" w:hAnsi="Arial" w:cs="Arial"/>
    </w:rPr>
  </w:style>
  <w:style w:type="paragraph" w:customStyle="1" w:styleId="rtf10Normal">
    <w:name w:val="rtf10 Normal"/>
    <w:qFormat/>
    <w:pPr>
      <w:widowControl w:val="0"/>
    </w:pPr>
    <w:rPr>
      <w:rFonts w:ascii="Arial" w:eastAsia="Arial" w:hAnsi="Arial" w:cs="Arial"/>
    </w:rPr>
  </w:style>
  <w:style w:type="paragraph" w:customStyle="1" w:styleId="rtf10heading1">
    <w:name w:val="rtf10 heading 1"/>
    <w:next w:val="rtf10Normal"/>
    <w:qFormat/>
    <w:pPr>
      <w:widowControl w:val="0"/>
      <w:outlineLvl w:val="0"/>
    </w:pPr>
    <w:rPr>
      <w:rFonts w:ascii="Cambria" w:eastAsia="Arial" w:hAnsi="Cambria" w:cs="Arial"/>
      <w:b/>
      <w:sz w:val="32"/>
    </w:rPr>
  </w:style>
  <w:style w:type="paragraph" w:customStyle="1" w:styleId="rtf10heading2">
    <w:name w:val="rtf10 heading 2"/>
    <w:next w:val="rtf10Normal"/>
    <w:qFormat/>
    <w:pPr>
      <w:widowControl w:val="0"/>
      <w:outlineLvl w:val="1"/>
    </w:pPr>
    <w:rPr>
      <w:rFonts w:ascii="Cambria" w:eastAsia="Arial" w:hAnsi="Cambria" w:cs="Arial"/>
      <w:b/>
      <w:i/>
      <w:sz w:val="28"/>
    </w:rPr>
  </w:style>
  <w:style w:type="paragraph" w:customStyle="1" w:styleId="rtf10heading3">
    <w:name w:val="rtf10 heading 3"/>
    <w:next w:val="rtf10Normal"/>
    <w:qFormat/>
    <w:pPr>
      <w:widowControl w:val="0"/>
      <w:outlineLvl w:val="2"/>
    </w:pPr>
    <w:rPr>
      <w:rFonts w:ascii="Cambria" w:eastAsia="Arial" w:hAnsi="Cambria" w:cs="Arial"/>
      <w:b/>
      <w:sz w:val="26"/>
    </w:rPr>
  </w:style>
  <w:style w:type="paragraph" w:customStyle="1" w:styleId="rtf10TableParagraph">
    <w:name w:val="rtf10 Table Paragraph"/>
    <w:qFormat/>
    <w:pPr>
      <w:widowControl w:val="0"/>
    </w:pPr>
    <w:rPr>
      <w:rFonts w:ascii="Calibri" w:eastAsia="Arial" w:hAnsi="Calibri" w:cs="Arial"/>
      <w:sz w:val="22"/>
    </w:rPr>
  </w:style>
  <w:style w:type="paragraph" w:customStyle="1" w:styleId="rtf10Default">
    <w:name w:val="rtf10 Default"/>
    <w:qFormat/>
    <w:pPr>
      <w:widowControl w:val="0"/>
    </w:pPr>
    <w:rPr>
      <w:rFonts w:ascii="Arial" w:eastAsia="Arial" w:hAnsi="Arial" w:cs="Arial"/>
      <w:color w:val="000000"/>
    </w:rPr>
  </w:style>
  <w:style w:type="paragraph" w:customStyle="1" w:styleId="rtf10BodyText">
    <w:name w:val="rtf10 Body Text"/>
    <w:qFormat/>
    <w:pPr>
      <w:widowControl w:val="0"/>
      <w:ind w:left="316"/>
    </w:pPr>
    <w:rPr>
      <w:rFonts w:ascii="Arial" w:eastAsia="Arial" w:hAnsi="Arial" w:cs="Arial"/>
      <w:sz w:val="20"/>
    </w:rPr>
  </w:style>
  <w:style w:type="paragraph" w:customStyle="1" w:styleId="Intestazioneepidipagina">
    <w:name w:val="Intestazione e piè di pagina"/>
    <w:basedOn w:val="Normale"/>
    <w:qFormat/>
  </w:style>
  <w:style w:type="paragraph" w:styleId="Intestazione">
    <w:name w:val="header"/>
    <w:basedOn w:val="Intestazioneepidipagina"/>
    <w:pPr>
      <w:tabs>
        <w:tab w:val="center" w:pos="4819"/>
        <w:tab w:val="right" w:pos="9638"/>
      </w:tabs>
      <w:spacing w:after="200" w:line="276" w:lineRule="auto"/>
    </w:pPr>
    <w:rPr>
      <w:rFonts w:ascii="Calibri" w:hAnsi="Calibri"/>
      <w:sz w:val="22"/>
    </w:rPr>
  </w:style>
  <w:style w:type="paragraph" w:customStyle="1" w:styleId="rtf10footer">
    <w:name w:val="rtf10 footer"/>
    <w:qFormat/>
    <w:pPr>
      <w:widowControl w:val="0"/>
      <w:tabs>
        <w:tab w:val="center" w:pos="4819"/>
        <w:tab w:val="right" w:pos="9638"/>
      </w:tabs>
    </w:pPr>
    <w:rPr>
      <w:rFonts w:ascii="Arial" w:eastAsia="Arial" w:hAnsi="Arial" w:cs="Arial"/>
    </w:rPr>
  </w:style>
  <w:style w:type="paragraph" w:customStyle="1" w:styleId="rtf11Normal">
    <w:name w:val="rtf11 Normal"/>
    <w:qFormat/>
    <w:pPr>
      <w:widowControl w:val="0"/>
    </w:pPr>
    <w:rPr>
      <w:rFonts w:ascii="Arial" w:eastAsia="Arial" w:hAnsi="Arial" w:cs="Arial"/>
    </w:rPr>
  </w:style>
  <w:style w:type="paragraph" w:customStyle="1" w:styleId="rtf11Normal0">
    <w:name w:val="rtf11 [Normal]"/>
    <w:next w:val="rtf11Normal"/>
    <w:qFormat/>
    <w:pPr>
      <w:widowControl w:val="0"/>
    </w:pPr>
    <w:rPr>
      <w:rFonts w:ascii="Arial" w:eastAsia="Arial" w:hAnsi="Arial" w:cs="Arial"/>
    </w:rPr>
  </w:style>
  <w:style w:type="paragraph" w:customStyle="1" w:styleId="rtf11Normale">
    <w:name w:val="rtf11 [Normale]"/>
    <w:next w:val="rtf11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11rtf1Normal">
    <w:name w:val="rtf11 rtf1 Normal"/>
    <w:qFormat/>
    <w:pPr>
      <w:widowControl w:val="0"/>
      <w:spacing w:after="200" w:line="276" w:lineRule="auto"/>
    </w:pPr>
    <w:rPr>
      <w:rFonts w:ascii="Arial" w:eastAsia="Arial" w:hAnsi="Arial" w:cs="Arial"/>
      <w:sz w:val="22"/>
    </w:rPr>
  </w:style>
  <w:style w:type="paragraph" w:customStyle="1" w:styleId="rtf11rtf1heading1">
    <w:name w:val="rtf11 rtf1 heading 1"/>
    <w:next w:val="rtf11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12Normal">
    <w:name w:val="rtf12 Normal"/>
    <w:qFormat/>
    <w:pPr>
      <w:widowControl w:val="0"/>
    </w:pPr>
    <w:rPr>
      <w:rFonts w:ascii="Arial" w:eastAsia="Arial" w:hAnsi="Arial" w:cs="Arial"/>
    </w:rPr>
  </w:style>
  <w:style w:type="paragraph" w:customStyle="1" w:styleId="rtf12heading1">
    <w:name w:val="rtf12 heading 1"/>
    <w:next w:val="rtf12Normal"/>
    <w:qFormat/>
    <w:pPr>
      <w:widowControl w:val="0"/>
      <w:outlineLvl w:val="0"/>
    </w:pPr>
    <w:rPr>
      <w:rFonts w:ascii="Cambria" w:eastAsia="Arial" w:hAnsi="Cambria" w:cs="Arial"/>
      <w:b/>
      <w:sz w:val="32"/>
    </w:rPr>
  </w:style>
  <w:style w:type="paragraph" w:customStyle="1" w:styleId="rtf12heading2">
    <w:name w:val="rtf12 heading 2"/>
    <w:next w:val="rtf12Normal"/>
    <w:qFormat/>
    <w:pPr>
      <w:widowControl w:val="0"/>
      <w:outlineLvl w:val="1"/>
    </w:pPr>
    <w:rPr>
      <w:rFonts w:ascii="Cambria" w:eastAsia="Arial" w:hAnsi="Cambria" w:cs="Arial"/>
      <w:b/>
      <w:i/>
      <w:sz w:val="28"/>
    </w:rPr>
  </w:style>
  <w:style w:type="paragraph" w:customStyle="1" w:styleId="rtf12heading3">
    <w:name w:val="rtf12 heading 3"/>
    <w:next w:val="rtf12Normal"/>
    <w:qFormat/>
    <w:pPr>
      <w:widowControl w:val="0"/>
      <w:outlineLvl w:val="2"/>
    </w:pPr>
    <w:rPr>
      <w:rFonts w:ascii="Cambria" w:eastAsia="Arial" w:hAnsi="Cambria" w:cs="Arial"/>
      <w:b/>
      <w:sz w:val="26"/>
    </w:rPr>
  </w:style>
  <w:style w:type="paragraph" w:customStyle="1" w:styleId="rtf12TableParagraph">
    <w:name w:val="rtf12 Table Paragraph"/>
    <w:qFormat/>
    <w:pPr>
      <w:widowControl w:val="0"/>
    </w:pPr>
    <w:rPr>
      <w:rFonts w:ascii="Calibri" w:eastAsia="Arial" w:hAnsi="Calibri" w:cs="Arial"/>
      <w:sz w:val="22"/>
    </w:rPr>
  </w:style>
  <w:style w:type="paragraph" w:customStyle="1" w:styleId="rtf12Default">
    <w:name w:val="rtf12 Default"/>
    <w:qFormat/>
    <w:pPr>
      <w:widowControl w:val="0"/>
    </w:pPr>
    <w:rPr>
      <w:rFonts w:ascii="Arial" w:eastAsia="Arial" w:hAnsi="Arial" w:cs="Arial"/>
      <w:color w:val="000000"/>
    </w:rPr>
  </w:style>
  <w:style w:type="paragraph" w:customStyle="1" w:styleId="rtf12BodyText">
    <w:name w:val="rtf12 Body Text"/>
    <w:qFormat/>
    <w:pPr>
      <w:widowControl w:val="0"/>
      <w:ind w:left="316"/>
    </w:pPr>
    <w:rPr>
      <w:rFonts w:ascii="Arial" w:eastAsia="Arial" w:hAnsi="Arial" w:cs="Arial"/>
      <w:sz w:val="20"/>
    </w:rPr>
  </w:style>
  <w:style w:type="paragraph" w:customStyle="1" w:styleId="rtf12footer">
    <w:name w:val="rtf12 footer"/>
    <w:qFormat/>
    <w:pPr>
      <w:widowControl w:val="0"/>
      <w:tabs>
        <w:tab w:val="center" w:pos="4819"/>
        <w:tab w:val="right" w:pos="9638"/>
      </w:tabs>
    </w:pPr>
    <w:rPr>
      <w:rFonts w:ascii="Arial" w:eastAsia="Arial" w:hAnsi="Arial" w:cs="Arial"/>
    </w:rPr>
  </w:style>
  <w:style w:type="paragraph" w:customStyle="1" w:styleId="rtf13Normal">
    <w:name w:val="rtf13 Normal"/>
    <w:qFormat/>
    <w:pPr>
      <w:widowControl w:val="0"/>
    </w:pPr>
    <w:rPr>
      <w:rFonts w:ascii="Arial" w:eastAsia="Arial" w:hAnsi="Arial" w:cs="Arial"/>
    </w:rPr>
  </w:style>
  <w:style w:type="paragraph" w:customStyle="1" w:styleId="rtf13heading1">
    <w:name w:val="rtf13 heading 1"/>
    <w:next w:val="rtf13Normal"/>
    <w:qFormat/>
    <w:pPr>
      <w:widowControl w:val="0"/>
      <w:outlineLvl w:val="0"/>
    </w:pPr>
    <w:rPr>
      <w:rFonts w:ascii="Cambria" w:eastAsia="Arial" w:hAnsi="Cambria" w:cs="Arial"/>
      <w:b/>
      <w:sz w:val="32"/>
    </w:rPr>
  </w:style>
  <w:style w:type="paragraph" w:customStyle="1" w:styleId="rtf13heading2">
    <w:name w:val="rtf13 heading 2"/>
    <w:next w:val="rtf13Normal"/>
    <w:qFormat/>
    <w:pPr>
      <w:widowControl w:val="0"/>
      <w:outlineLvl w:val="1"/>
    </w:pPr>
    <w:rPr>
      <w:rFonts w:ascii="Cambria" w:eastAsia="Arial" w:hAnsi="Cambria" w:cs="Arial"/>
      <w:b/>
      <w:i/>
      <w:sz w:val="28"/>
    </w:rPr>
  </w:style>
  <w:style w:type="paragraph" w:customStyle="1" w:styleId="rtf13heading3">
    <w:name w:val="rtf13 heading 3"/>
    <w:next w:val="rtf13Normal"/>
    <w:qFormat/>
    <w:pPr>
      <w:widowControl w:val="0"/>
      <w:outlineLvl w:val="2"/>
    </w:pPr>
    <w:rPr>
      <w:rFonts w:ascii="Cambria" w:eastAsia="Arial" w:hAnsi="Cambria" w:cs="Arial"/>
      <w:b/>
      <w:sz w:val="26"/>
    </w:rPr>
  </w:style>
  <w:style w:type="paragraph" w:customStyle="1" w:styleId="rtf13TableParagraph">
    <w:name w:val="rtf13 Table Paragraph"/>
    <w:qFormat/>
    <w:pPr>
      <w:widowControl w:val="0"/>
    </w:pPr>
    <w:rPr>
      <w:rFonts w:ascii="Calibri" w:eastAsia="Arial" w:hAnsi="Calibri" w:cs="Arial"/>
      <w:sz w:val="22"/>
    </w:rPr>
  </w:style>
  <w:style w:type="paragraph" w:customStyle="1" w:styleId="rtf13Default">
    <w:name w:val="rtf13 Default"/>
    <w:qFormat/>
    <w:pPr>
      <w:widowControl w:val="0"/>
    </w:pPr>
    <w:rPr>
      <w:rFonts w:ascii="Arial" w:eastAsia="Arial" w:hAnsi="Arial" w:cs="Arial"/>
      <w:color w:val="000000"/>
    </w:rPr>
  </w:style>
  <w:style w:type="paragraph" w:customStyle="1" w:styleId="rtf13BodyText">
    <w:name w:val="rtf13 Body Text"/>
    <w:qFormat/>
    <w:pPr>
      <w:widowControl w:val="0"/>
      <w:ind w:left="316"/>
    </w:pPr>
    <w:rPr>
      <w:rFonts w:ascii="Arial" w:eastAsia="Arial" w:hAnsi="Arial" w:cs="Arial"/>
      <w:sz w:val="20"/>
    </w:rPr>
  </w:style>
  <w:style w:type="paragraph" w:customStyle="1" w:styleId="rtf13footer">
    <w:name w:val="rtf13 footer"/>
    <w:qFormat/>
    <w:pPr>
      <w:widowControl w:val="0"/>
      <w:tabs>
        <w:tab w:val="center" w:pos="4819"/>
        <w:tab w:val="right" w:pos="9638"/>
      </w:tabs>
    </w:pPr>
    <w:rPr>
      <w:rFonts w:ascii="Arial" w:eastAsia="Arial" w:hAnsi="Arial" w:cs="Arial"/>
    </w:rPr>
  </w:style>
  <w:style w:type="paragraph" w:customStyle="1" w:styleId="rtf14Normal">
    <w:name w:val="rtf14 Normal"/>
    <w:qFormat/>
    <w:pPr>
      <w:spacing w:after="200" w:line="276" w:lineRule="auto"/>
    </w:pPr>
    <w:rPr>
      <w:rFonts w:ascii="Arial" w:eastAsia="Arial" w:hAnsi="Arial" w:cs="Times New Roman"/>
      <w:sz w:val="22"/>
      <w:szCs w:val="22"/>
      <w:lang w:eastAsia="en-US" w:bidi="ar-SA"/>
    </w:rPr>
  </w:style>
  <w:style w:type="paragraph" w:customStyle="1" w:styleId="rtf14heading1">
    <w:name w:val="rtf14 heading 1"/>
    <w:basedOn w:val="rtf14Normal"/>
    <w:next w:val="rtf14Normal"/>
    <w:qFormat/>
    <w:pPr>
      <w:keepNext/>
      <w:keepLines/>
      <w:spacing w:before="480"/>
      <w:outlineLvl w:val="0"/>
    </w:pPr>
    <w:rPr>
      <w:rFonts w:ascii="Cambria" w:eastAsia="Times New Roman" w:hAnsi="Cambria"/>
      <w:b/>
      <w:bCs/>
      <w:color w:val="365F91"/>
      <w:sz w:val="28"/>
      <w:szCs w:val="28"/>
    </w:rPr>
  </w:style>
  <w:style w:type="paragraph" w:customStyle="1" w:styleId="rtf14NormalTable">
    <w:name w:val="rtf14 Normal Table"/>
    <w:qFormat/>
    <w:pPr>
      <w:spacing w:after="200" w:line="276" w:lineRule="auto"/>
    </w:pPr>
    <w:rPr>
      <w:rFonts w:ascii="Arial" w:eastAsia="Arial" w:hAnsi="Arial" w:cs="Arial"/>
      <w:sz w:val="22"/>
      <w:szCs w:val="22"/>
      <w:lang w:eastAsia="en-US" w:bidi="ar-SA"/>
    </w:rPr>
  </w:style>
  <w:style w:type="paragraph" w:customStyle="1" w:styleId="rtf14TableGrid">
    <w:name w:val="rtf14 Table Grid"/>
    <w:basedOn w:val="rtf14NormalTable"/>
    <w:qFormat/>
    <w:pPr>
      <w:widowControl w:val="0"/>
      <w:spacing w:after="120"/>
      <w:jc w:val="both"/>
      <w:textAlignment w:val="baseline"/>
    </w:pPr>
    <w:rPr>
      <w:rFonts w:cs="Times New Roman"/>
      <w:sz w:val="20"/>
      <w:szCs w:val="20"/>
      <w:lang w:eastAsia="it-IT"/>
    </w:rPr>
  </w:style>
  <w:style w:type="paragraph" w:customStyle="1" w:styleId="rtf15Normal">
    <w:name w:val="rtf15 Normal"/>
    <w:qFormat/>
    <w:pPr>
      <w:widowControl w:val="0"/>
    </w:pPr>
    <w:rPr>
      <w:rFonts w:ascii="Arial" w:eastAsia="Arial" w:hAnsi="Arial" w:cs="Arial"/>
    </w:rPr>
  </w:style>
  <w:style w:type="paragraph" w:customStyle="1" w:styleId="rtf15Normal0">
    <w:name w:val="rtf15 [Normal]"/>
    <w:next w:val="rtf15Normal"/>
    <w:qFormat/>
    <w:pPr>
      <w:widowControl w:val="0"/>
    </w:pPr>
    <w:rPr>
      <w:rFonts w:ascii="Arial" w:eastAsia="Arial" w:hAnsi="Arial" w:cs="Arial"/>
    </w:rPr>
  </w:style>
  <w:style w:type="paragraph" w:customStyle="1" w:styleId="rtf15Normale">
    <w:name w:val="rtf15 [Normale]"/>
    <w:next w:val="rtf15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15rtf1Normal">
    <w:name w:val="rtf15 rtf1 Normal"/>
    <w:qFormat/>
    <w:pPr>
      <w:widowControl w:val="0"/>
      <w:spacing w:after="200" w:line="276" w:lineRule="auto"/>
    </w:pPr>
    <w:rPr>
      <w:rFonts w:ascii="Arial" w:eastAsia="Arial" w:hAnsi="Arial" w:cs="Arial"/>
      <w:sz w:val="22"/>
    </w:rPr>
  </w:style>
  <w:style w:type="paragraph" w:customStyle="1" w:styleId="rtf15rtf1heading1">
    <w:name w:val="rtf15 rtf1 heading 1"/>
    <w:next w:val="rtf15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16Normal">
    <w:name w:val="rtf16 Normal"/>
    <w:qFormat/>
    <w:pPr>
      <w:widowControl w:val="0"/>
      <w:spacing w:after="200" w:line="276" w:lineRule="auto"/>
    </w:pPr>
    <w:rPr>
      <w:rFonts w:ascii="Calibri" w:eastAsia="Arial" w:hAnsi="Calibri" w:cs="Arial"/>
      <w:sz w:val="22"/>
    </w:rPr>
  </w:style>
  <w:style w:type="paragraph" w:customStyle="1" w:styleId="rtf16heading1">
    <w:name w:val="rtf16 heading 1"/>
    <w:qFormat/>
    <w:pPr>
      <w:widowControl w:val="0"/>
      <w:ind w:left="253" w:hanging="3"/>
      <w:outlineLvl w:val="0"/>
    </w:pPr>
    <w:rPr>
      <w:rFonts w:ascii="Calibri" w:eastAsia="Arial" w:hAnsi="Calibri" w:cs="Arial"/>
      <w:b/>
      <w:sz w:val="14"/>
    </w:rPr>
  </w:style>
  <w:style w:type="paragraph" w:customStyle="1" w:styleId="rtf16heading2">
    <w:name w:val="rtf16 heading 2"/>
    <w:qFormat/>
    <w:pPr>
      <w:widowControl w:val="0"/>
      <w:spacing w:before="5" w:line="0" w:lineRule="atLeast"/>
      <w:ind w:left="221"/>
      <w:outlineLvl w:val="1"/>
    </w:pPr>
    <w:rPr>
      <w:rFonts w:ascii="Calibri" w:eastAsia="Arial" w:hAnsi="Calibri" w:cs="Arial"/>
      <w:sz w:val="14"/>
    </w:rPr>
  </w:style>
  <w:style w:type="paragraph" w:customStyle="1" w:styleId="rtf16Normal0">
    <w:name w:val="rtf16 [Normal]"/>
    <w:next w:val="rtf16Normal"/>
    <w:qFormat/>
    <w:pPr>
      <w:widowControl w:val="0"/>
    </w:pPr>
    <w:rPr>
      <w:rFonts w:ascii="Arial" w:eastAsia="Arial" w:hAnsi="Arial" w:cs="Arial"/>
    </w:rPr>
  </w:style>
  <w:style w:type="paragraph" w:customStyle="1" w:styleId="rtf16TableParagraph">
    <w:name w:val="rtf16 Table Paragraph"/>
    <w:qFormat/>
    <w:pPr>
      <w:widowControl w:val="0"/>
    </w:pPr>
    <w:rPr>
      <w:rFonts w:ascii="Calibri" w:eastAsia="Arial" w:hAnsi="Calibri" w:cs="Arial"/>
      <w:sz w:val="22"/>
    </w:rPr>
  </w:style>
  <w:style w:type="paragraph" w:customStyle="1" w:styleId="rtf16BodyText">
    <w:name w:val="rtf16 Body Text"/>
    <w:qFormat/>
    <w:pPr>
      <w:widowControl w:val="0"/>
      <w:ind w:left="221"/>
    </w:pPr>
    <w:rPr>
      <w:rFonts w:ascii="Arial" w:eastAsia="Arial" w:hAnsi="Arial" w:cs="Arial"/>
      <w:sz w:val="13"/>
    </w:rPr>
  </w:style>
  <w:style w:type="paragraph" w:customStyle="1" w:styleId="rtf16footer">
    <w:name w:val="rtf16 footer"/>
    <w:qFormat/>
    <w:pPr>
      <w:widowControl w:val="0"/>
      <w:tabs>
        <w:tab w:val="center" w:pos="4819"/>
        <w:tab w:val="right" w:pos="9638"/>
      </w:tabs>
      <w:spacing w:after="200" w:line="276" w:lineRule="auto"/>
    </w:pPr>
    <w:rPr>
      <w:rFonts w:ascii="Calibri" w:eastAsia="Arial" w:hAnsi="Calibri" w:cs="Arial"/>
      <w:sz w:val="22"/>
    </w:rPr>
  </w:style>
  <w:style w:type="paragraph" w:customStyle="1" w:styleId="rtf17Normal">
    <w:name w:val="rtf17 Normal"/>
    <w:qFormat/>
    <w:pPr>
      <w:widowControl w:val="0"/>
    </w:pPr>
    <w:rPr>
      <w:rFonts w:ascii="Arial" w:eastAsia="Arial" w:hAnsi="Arial" w:cs="Arial"/>
    </w:rPr>
  </w:style>
  <w:style w:type="paragraph" w:customStyle="1" w:styleId="rtf17heading1">
    <w:name w:val="rtf17 heading 1"/>
    <w:next w:val="rtf17Normal"/>
    <w:qFormat/>
    <w:pPr>
      <w:widowControl w:val="0"/>
      <w:outlineLvl w:val="0"/>
    </w:pPr>
    <w:rPr>
      <w:rFonts w:ascii="Cambria" w:eastAsia="Arial" w:hAnsi="Cambria" w:cs="Arial"/>
      <w:b/>
      <w:sz w:val="32"/>
    </w:rPr>
  </w:style>
  <w:style w:type="paragraph" w:customStyle="1" w:styleId="rtf17heading2">
    <w:name w:val="rtf17 heading 2"/>
    <w:next w:val="rtf17Normal"/>
    <w:qFormat/>
    <w:pPr>
      <w:widowControl w:val="0"/>
      <w:outlineLvl w:val="1"/>
    </w:pPr>
    <w:rPr>
      <w:rFonts w:ascii="Cambria" w:eastAsia="Arial" w:hAnsi="Cambria" w:cs="Arial"/>
      <w:b/>
      <w:i/>
      <w:sz w:val="28"/>
    </w:rPr>
  </w:style>
  <w:style w:type="paragraph" w:customStyle="1" w:styleId="rtf17heading3">
    <w:name w:val="rtf17 heading 3"/>
    <w:next w:val="rtf17Normal"/>
    <w:qFormat/>
    <w:pPr>
      <w:widowControl w:val="0"/>
      <w:outlineLvl w:val="2"/>
    </w:pPr>
    <w:rPr>
      <w:rFonts w:ascii="Cambria" w:eastAsia="Arial" w:hAnsi="Cambria" w:cs="Arial"/>
      <w:b/>
      <w:sz w:val="26"/>
    </w:rPr>
  </w:style>
  <w:style w:type="paragraph" w:customStyle="1" w:styleId="rtf17header">
    <w:name w:val="rtf17 header"/>
    <w:qFormat/>
    <w:pPr>
      <w:widowControl w:val="0"/>
      <w:tabs>
        <w:tab w:val="center" w:pos="4819"/>
        <w:tab w:val="right" w:pos="9638"/>
      </w:tabs>
    </w:pPr>
    <w:rPr>
      <w:rFonts w:ascii="Arial" w:eastAsia="Arial" w:hAnsi="Arial" w:cs="Arial"/>
    </w:rPr>
  </w:style>
  <w:style w:type="paragraph" w:customStyle="1" w:styleId="rtf17footer">
    <w:name w:val="rtf17 footer"/>
    <w:qFormat/>
    <w:pPr>
      <w:widowControl w:val="0"/>
      <w:tabs>
        <w:tab w:val="center" w:pos="4819"/>
        <w:tab w:val="right" w:pos="9638"/>
      </w:tabs>
    </w:pPr>
    <w:rPr>
      <w:rFonts w:ascii="Arial" w:eastAsia="Arial" w:hAnsi="Arial" w:cs="Arial"/>
    </w:rPr>
  </w:style>
  <w:style w:type="paragraph" w:customStyle="1" w:styleId="rtf18Normal">
    <w:name w:val="rtf18 Normal"/>
    <w:qFormat/>
    <w:pPr>
      <w:widowControl w:val="0"/>
    </w:pPr>
    <w:rPr>
      <w:rFonts w:ascii="Arial" w:eastAsia="Arial" w:hAnsi="Arial" w:cs="Arial"/>
    </w:rPr>
  </w:style>
  <w:style w:type="paragraph" w:customStyle="1" w:styleId="rtf18heading1">
    <w:name w:val="rtf18 heading 1"/>
    <w:next w:val="rtf18Normal"/>
    <w:qFormat/>
    <w:pPr>
      <w:widowControl w:val="0"/>
      <w:outlineLvl w:val="0"/>
    </w:pPr>
    <w:rPr>
      <w:rFonts w:ascii="Cambria" w:eastAsia="Arial" w:hAnsi="Cambria" w:cs="Arial"/>
      <w:b/>
      <w:sz w:val="32"/>
    </w:rPr>
  </w:style>
  <w:style w:type="paragraph" w:customStyle="1" w:styleId="rtf18heading2">
    <w:name w:val="rtf18 heading 2"/>
    <w:next w:val="rtf18Normal"/>
    <w:qFormat/>
    <w:pPr>
      <w:widowControl w:val="0"/>
      <w:outlineLvl w:val="1"/>
    </w:pPr>
    <w:rPr>
      <w:rFonts w:ascii="Cambria" w:eastAsia="Arial" w:hAnsi="Cambria" w:cs="Arial"/>
      <w:b/>
      <w:i/>
      <w:sz w:val="28"/>
    </w:rPr>
  </w:style>
  <w:style w:type="paragraph" w:customStyle="1" w:styleId="rtf18heading3">
    <w:name w:val="rtf18 heading 3"/>
    <w:next w:val="rtf18Normal"/>
    <w:qFormat/>
    <w:pPr>
      <w:widowControl w:val="0"/>
      <w:outlineLvl w:val="2"/>
    </w:pPr>
    <w:rPr>
      <w:rFonts w:ascii="Cambria" w:eastAsia="Arial" w:hAnsi="Cambria" w:cs="Arial"/>
      <w:b/>
      <w:sz w:val="26"/>
    </w:rPr>
  </w:style>
  <w:style w:type="paragraph" w:customStyle="1" w:styleId="rtf18header">
    <w:name w:val="rtf18 header"/>
    <w:qFormat/>
    <w:pPr>
      <w:widowControl w:val="0"/>
      <w:tabs>
        <w:tab w:val="center" w:pos="4819"/>
        <w:tab w:val="right" w:pos="9638"/>
      </w:tabs>
    </w:pPr>
    <w:rPr>
      <w:rFonts w:ascii="Arial" w:eastAsia="Arial" w:hAnsi="Arial" w:cs="Arial"/>
    </w:rPr>
  </w:style>
  <w:style w:type="paragraph" w:customStyle="1" w:styleId="rtf18footer">
    <w:name w:val="rtf18 footer"/>
    <w:qFormat/>
    <w:pPr>
      <w:widowControl w:val="0"/>
      <w:tabs>
        <w:tab w:val="center" w:pos="4819"/>
        <w:tab w:val="right" w:pos="9638"/>
      </w:tabs>
    </w:pPr>
    <w:rPr>
      <w:rFonts w:ascii="Arial" w:eastAsia="Arial" w:hAnsi="Arial" w:cs="Arial"/>
    </w:rPr>
  </w:style>
  <w:style w:type="paragraph" w:customStyle="1" w:styleId="rtf19Normal">
    <w:name w:val="rtf19 Normal"/>
    <w:qFormat/>
    <w:pPr>
      <w:widowControl w:val="0"/>
    </w:pPr>
    <w:rPr>
      <w:rFonts w:ascii="Arial" w:eastAsia="Arial" w:hAnsi="Arial" w:cs="Arial"/>
    </w:rPr>
  </w:style>
  <w:style w:type="paragraph" w:customStyle="1" w:styleId="rtf19heading1">
    <w:name w:val="rtf19 heading 1"/>
    <w:next w:val="rtf19Normal"/>
    <w:qFormat/>
    <w:pPr>
      <w:widowControl w:val="0"/>
      <w:outlineLvl w:val="0"/>
    </w:pPr>
    <w:rPr>
      <w:rFonts w:ascii="Cambria" w:eastAsia="Arial" w:hAnsi="Cambria" w:cs="Arial"/>
      <w:b/>
      <w:sz w:val="32"/>
    </w:rPr>
  </w:style>
  <w:style w:type="paragraph" w:customStyle="1" w:styleId="rtf19heading2">
    <w:name w:val="rtf19 heading 2"/>
    <w:next w:val="rtf19Normal"/>
    <w:qFormat/>
    <w:pPr>
      <w:widowControl w:val="0"/>
      <w:outlineLvl w:val="1"/>
    </w:pPr>
    <w:rPr>
      <w:rFonts w:ascii="Cambria" w:eastAsia="Arial" w:hAnsi="Cambria" w:cs="Arial"/>
      <w:b/>
      <w:i/>
      <w:sz w:val="28"/>
    </w:rPr>
  </w:style>
  <w:style w:type="paragraph" w:customStyle="1" w:styleId="rtf19heading3">
    <w:name w:val="rtf19 heading 3"/>
    <w:next w:val="rtf19Normal"/>
    <w:qFormat/>
    <w:pPr>
      <w:widowControl w:val="0"/>
      <w:outlineLvl w:val="2"/>
    </w:pPr>
    <w:rPr>
      <w:rFonts w:ascii="Cambria" w:eastAsia="Arial" w:hAnsi="Cambria" w:cs="Arial"/>
      <w:b/>
      <w:sz w:val="26"/>
    </w:rPr>
  </w:style>
  <w:style w:type="paragraph" w:customStyle="1" w:styleId="rtf19header">
    <w:name w:val="rtf19 header"/>
    <w:qFormat/>
    <w:pPr>
      <w:widowControl w:val="0"/>
      <w:tabs>
        <w:tab w:val="center" w:pos="4819"/>
        <w:tab w:val="right" w:pos="9638"/>
      </w:tabs>
    </w:pPr>
    <w:rPr>
      <w:rFonts w:ascii="Arial" w:eastAsia="Arial" w:hAnsi="Arial" w:cs="Arial"/>
    </w:rPr>
  </w:style>
  <w:style w:type="paragraph" w:customStyle="1" w:styleId="rtf19footer">
    <w:name w:val="rtf19 footer"/>
    <w:qFormat/>
    <w:pPr>
      <w:widowControl w:val="0"/>
      <w:tabs>
        <w:tab w:val="center" w:pos="4819"/>
        <w:tab w:val="right" w:pos="9638"/>
      </w:tabs>
    </w:pPr>
    <w:rPr>
      <w:rFonts w:ascii="Arial" w:eastAsia="Arial" w:hAnsi="Arial" w:cs="Arial"/>
    </w:rPr>
  </w:style>
  <w:style w:type="paragraph" w:customStyle="1" w:styleId="rtf20Normal">
    <w:name w:val="rtf20 Normal"/>
    <w:qFormat/>
    <w:pPr>
      <w:widowControl w:val="0"/>
    </w:pPr>
    <w:rPr>
      <w:rFonts w:ascii="Arial" w:eastAsia="Times New Roman" w:hAnsi="Arial" w:cs="Arial"/>
      <w:lang w:eastAsia="it-IT" w:bidi="ar-SA"/>
    </w:rPr>
  </w:style>
  <w:style w:type="paragraph" w:customStyle="1" w:styleId="rtf20heading1">
    <w:name w:val="rtf20 heading 1"/>
    <w:basedOn w:val="rtf20Normal"/>
    <w:next w:val="rtf20Normal"/>
    <w:qFormat/>
    <w:pPr>
      <w:outlineLvl w:val="0"/>
    </w:pPr>
    <w:rPr>
      <w:rFonts w:ascii="Cambria" w:hAnsi="Cambria" w:cs="Cambria"/>
      <w:b/>
      <w:bCs/>
      <w:sz w:val="32"/>
      <w:szCs w:val="32"/>
    </w:rPr>
  </w:style>
  <w:style w:type="paragraph" w:customStyle="1" w:styleId="rtf20heading2">
    <w:name w:val="rtf20 heading 2"/>
    <w:basedOn w:val="rtf20Normal"/>
    <w:next w:val="rtf20Normal"/>
    <w:qFormat/>
    <w:pPr>
      <w:outlineLvl w:val="1"/>
    </w:pPr>
    <w:rPr>
      <w:rFonts w:ascii="Cambria" w:hAnsi="Cambria" w:cs="Cambria"/>
      <w:b/>
      <w:bCs/>
      <w:i/>
      <w:iCs/>
      <w:sz w:val="28"/>
      <w:szCs w:val="28"/>
    </w:rPr>
  </w:style>
  <w:style w:type="paragraph" w:customStyle="1" w:styleId="rtf20heading3">
    <w:name w:val="rtf20 heading 3"/>
    <w:basedOn w:val="rtf20Normal"/>
    <w:next w:val="rtf20Normal"/>
    <w:qFormat/>
    <w:pPr>
      <w:outlineLvl w:val="2"/>
    </w:pPr>
    <w:rPr>
      <w:rFonts w:ascii="Cambria" w:hAnsi="Cambria" w:cs="Cambria"/>
      <w:b/>
      <w:bCs/>
      <w:sz w:val="26"/>
      <w:szCs w:val="26"/>
    </w:rPr>
  </w:style>
  <w:style w:type="paragraph" w:customStyle="1" w:styleId="rtf20NormalTable">
    <w:name w:val="rtf20 Normal Table"/>
    <w:qFormat/>
    <w:pPr>
      <w:spacing w:after="200" w:line="276" w:lineRule="auto"/>
    </w:pPr>
    <w:rPr>
      <w:rFonts w:ascii="Calibri" w:eastAsia="Times New Roman" w:hAnsi="Calibri" w:cs="Times New Roman"/>
      <w:sz w:val="22"/>
      <w:szCs w:val="22"/>
      <w:lang w:eastAsia="it-IT" w:bidi="ar-SA"/>
    </w:rPr>
  </w:style>
  <w:style w:type="paragraph" w:customStyle="1" w:styleId="rtf20header">
    <w:name w:val="rtf20 header"/>
    <w:basedOn w:val="rtf20Normal"/>
    <w:qFormat/>
    <w:pPr>
      <w:tabs>
        <w:tab w:val="center" w:pos="4819"/>
        <w:tab w:val="right" w:pos="9638"/>
      </w:tabs>
    </w:pPr>
  </w:style>
  <w:style w:type="paragraph" w:customStyle="1" w:styleId="rtf20footer">
    <w:name w:val="rtf20 footer"/>
    <w:basedOn w:val="rtf20Normal"/>
    <w:qFormat/>
    <w:pPr>
      <w:tabs>
        <w:tab w:val="center" w:pos="4819"/>
        <w:tab w:val="right" w:pos="9638"/>
      </w:tabs>
    </w:pPr>
  </w:style>
  <w:style w:type="paragraph" w:customStyle="1" w:styleId="rtf21Normal">
    <w:name w:val="rtf21 Normal"/>
    <w:qFormat/>
    <w:pPr>
      <w:widowControl w:val="0"/>
      <w:spacing w:after="200" w:line="276" w:lineRule="auto"/>
    </w:pPr>
    <w:rPr>
      <w:rFonts w:ascii="Arial" w:eastAsia="Arial" w:hAnsi="Arial" w:cs="Arial"/>
      <w:sz w:val="22"/>
    </w:rPr>
  </w:style>
  <w:style w:type="paragraph" w:customStyle="1" w:styleId="rtf21heading1">
    <w:name w:val="rtf21 heading 1"/>
    <w:next w:val="rtf2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22Normal">
    <w:name w:val="rtf22 Normal"/>
    <w:qFormat/>
    <w:pPr>
      <w:widowControl w:val="0"/>
    </w:pPr>
    <w:rPr>
      <w:rFonts w:ascii="Arial" w:eastAsia="Arial" w:hAnsi="Arial" w:cs="Arial"/>
    </w:rPr>
  </w:style>
  <w:style w:type="paragraph" w:customStyle="1" w:styleId="rtf22Normal0">
    <w:name w:val="rtf22 [Normal]"/>
    <w:next w:val="rtf22Normal"/>
    <w:qFormat/>
    <w:pPr>
      <w:widowControl w:val="0"/>
    </w:pPr>
    <w:rPr>
      <w:rFonts w:ascii="Arial" w:eastAsia="Arial" w:hAnsi="Arial" w:cs="Arial"/>
    </w:rPr>
  </w:style>
  <w:style w:type="paragraph" w:customStyle="1" w:styleId="rtf22Normale">
    <w:name w:val="rtf22 [Normale]"/>
    <w:next w:val="rtf22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22rtf1Normal">
    <w:name w:val="rtf22 rtf1 Normal"/>
    <w:qFormat/>
    <w:pPr>
      <w:widowControl w:val="0"/>
      <w:spacing w:after="200" w:line="276" w:lineRule="auto"/>
    </w:pPr>
    <w:rPr>
      <w:rFonts w:ascii="Arial" w:eastAsia="Arial" w:hAnsi="Arial" w:cs="Arial"/>
      <w:sz w:val="22"/>
    </w:rPr>
  </w:style>
  <w:style w:type="paragraph" w:customStyle="1" w:styleId="rtf22rtf1heading1">
    <w:name w:val="rtf22 rtf1 heading 1"/>
    <w:next w:val="rtf22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23Normal">
    <w:name w:val="rtf23 Normal"/>
    <w:qFormat/>
    <w:pPr>
      <w:widowControl w:val="0"/>
      <w:spacing w:after="200" w:line="276" w:lineRule="auto"/>
    </w:pPr>
    <w:rPr>
      <w:rFonts w:ascii="Arial" w:eastAsia="Arial" w:hAnsi="Arial" w:cs="Arial"/>
      <w:sz w:val="22"/>
    </w:rPr>
  </w:style>
  <w:style w:type="paragraph" w:customStyle="1" w:styleId="rtf23heading1">
    <w:name w:val="rtf23 heading 1"/>
    <w:next w:val="rtf23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24Normal">
    <w:name w:val="rtf24 Normal"/>
    <w:qFormat/>
    <w:pPr>
      <w:widowControl w:val="0"/>
    </w:pPr>
    <w:rPr>
      <w:rFonts w:ascii="Arial" w:eastAsia="Arial" w:hAnsi="Arial" w:cs="Arial"/>
    </w:rPr>
  </w:style>
  <w:style w:type="paragraph" w:customStyle="1" w:styleId="rtf24Normal0">
    <w:name w:val="rtf24 [Normal]"/>
    <w:next w:val="rtf24Normal"/>
    <w:qFormat/>
    <w:pPr>
      <w:widowControl w:val="0"/>
    </w:pPr>
    <w:rPr>
      <w:rFonts w:ascii="Arial" w:eastAsia="Arial" w:hAnsi="Arial" w:cs="Arial"/>
    </w:rPr>
  </w:style>
  <w:style w:type="paragraph" w:customStyle="1" w:styleId="rtf24Normale">
    <w:name w:val="rtf24 [Normale]"/>
    <w:next w:val="rtf24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24rtf1Normal">
    <w:name w:val="rtf24 rtf1 Normal"/>
    <w:qFormat/>
    <w:pPr>
      <w:widowControl w:val="0"/>
      <w:spacing w:after="200" w:line="276" w:lineRule="auto"/>
    </w:pPr>
    <w:rPr>
      <w:rFonts w:ascii="Arial" w:eastAsia="Arial" w:hAnsi="Arial" w:cs="Arial"/>
      <w:sz w:val="22"/>
    </w:rPr>
  </w:style>
  <w:style w:type="paragraph" w:customStyle="1" w:styleId="rtf24rtf1heading1">
    <w:name w:val="rtf24 rtf1 heading 1"/>
    <w:next w:val="rtf24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25Normal">
    <w:name w:val="rtf25 Normal"/>
    <w:qFormat/>
    <w:pPr>
      <w:widowControl w:val="0"/>
    </w:pPr>
    <w:rPr>
      <w:rFonts w:ascii="Arial" w:eastAsia="Arial" w:hAnsi="Arial" w:cs="Arial"/>
    </w:rPr>
  </w:style>
  <w:style w:type="paragraph" w:customStyle="1" w:styleId="rtf25Normal0">
    <w:name w:val="rtf25 [Normal]"/>
    <w:next w:val="rtf25Normal"/>
    <w:qFormat/>
    <w:pPr>
      <w:widowControl w:val="0"/>
    </w:pPr>
    <w:rPr>
      <w:rFonts w:ascii="Arial" w:eastAsia="Arial" w:hAnsi="Arial" w:cs="Arial"/>
    </w:rPr>
  </w:style>
  <w:style w:type="paragraph" w:customStyle="1" w:styleId="rtf25Normale">
    <w:name w:val="rtf25 [Normale]"/>
    <w:next w:val="rtf25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25rtf1Normal">
    <w:name w:val="rtf25 rtf1 Normal"/>
    <w:qFormat/>
    <w:pPr>
      <w:widowControl w:val="0"/>
      <w:spacing w:after="200" w:line="276" w:lineRule="auto"/>
    </w:pPr>
    <w:rPr>
      <w:rFonts w:ascii="Arial" w:eastAsia="Arial" w:hAnsi="Arial" w:cs="Arial"/>
      <w:sz w:val="22"/>
    </w:rPr>
  </w:style>
  <w:style w:type="paragraph" w:customStyle="1" w:styleId="rtf25rtf1heading1">
    <w:name w:val="rtf25 rtf1 heading 1"/>
    <w:next w:val="rtf25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26Normal">
    <w:name w:val="rtf26 Normal"/>
    <w:qFormat/>
    <w:pPr>
      <w:widowControl w:val="0"/>
    </w:pPr>
    <w:rPr>
      <w:rFonts w:ascii="Arial" w:eastAsia="Arial" w:hAnsi="Arial" w:cs="Arial"/>
    </w:rPr>
  </w:style>
  <w:style w:type="paragraph" w:customStyle="1" w:styleId="rtf26Normal0">
    <w:name w:val="rtf26 [Normal]"/>
    <w:next w:val="rtf26Normal"/>
    <w:qFormat/>
    <w:pPr>
      <w:widowControl w:val="0"/>
    </w:pPr>
    <w:rPr>
      <w:rFonts w:ascii="Arial" w:eastAsia="Arial" w:hAnsi="Arial" w:cs="Arial"/>
    </w:rPr>
  </w:style>
  <w:style w:type="paragraph" w:customStyle="1" w:styleId="rtf26Normale">
    <w:name w:val="rtf26 [Normale]"/>
    <w:next w:val="rtf26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26rtf1Normal">
    <w:name w:val="rtf26 rtf1 Normal"/>
    <w:qFormat/>
    <w:pPr>
      <w:widowControl w:val="0"/>
      <w:spacing w:after="200" w:line="276" w:lineRule="auto"/>
    </w:pPr>
    <w:rPr>
      <w:rFonts w:ascii="Arial" w:eastAsia="Arial" w:hAnsi="Arial" w:cs="Arial"/>
      <w:sz w:val="22"/>
    </w:rPr>
  </w:style>
  <w:style w:type="paragraph" w:customStyle="1" w:styleId="rtf26rtf1heading1">
    <w:name w:val="rtf26 rtf1 heading 1"/>
    <w:next w:val="rtf26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27Normal">
    <w:name w:val="rtf27 Normal"/>
    <w:qFormat/>
    <w:pPr>
      <w:widowControl w:val="0"/>
    </w:pPr>
    <w:rPr>
      <w:rFonts w:ascii="Arial" w:eastAsia="Arial" w:hAnsi="Arial" w:cs="Arial"/>
    </w:rPr>
  </w:style>
  <w:style w:type="paragraph" w:customStyle="1" w:styleId="rtf27Normal0">
    <w:name w:val="rtf27 [Normal]"/>
    <w:next w:val="rtf27Normal"/>
    <w:qFormat/>
    <w:pPr>
      <w:widowControl w:val="0"/>
    </w:pPr>
    <w:rPr>
      <w:rFonts w:ascii="Arial" w:eastAsia="Arial" w:hAnsi="Arial" w:cs="Arial"/>
    </w:rPr>
  </w:style>
  <w:style w:type="paragraph" w:customStyle="1" w:styleId="rtf27Normale">
    <w:name w:val="rtf27 [Normale]"/>
    <w:next w:val="rtf27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27rtf1Normal">
    <w:name w:val="rtf27 rtf1 Normal"/>
    <w:qFormat/>
    <w:pPr>
      <w:widowControl w:val="0"/>
      <w:spacing w:after="120" w:line="0" w:lineRule="atLeast"/>
      <w:jc w:val="both"/>
    </w:pPr>
    <w:rPr>
      <w:rFonts w:ascii="Arial" w:eastAsia="Arial" w:hAnsi="Arial" w:cs="Arial"/>
      <w:sz w:val="22"/>
    </w:rPr>
  </w:style>
  <w:style w:type="paragraph" w:customStyle="1" w:styleId="rtf27rtf1header">
    <w:name w:val="rtf27 rtf1 header"/>
    <w:qFormat/>
    <w:pPr>
      <w:widowControl w:val="0"/>
      <w:tabs>
        <w:tab w:val="center" w:pos="4819"/>
        <w:tab w:val="right" w:pos="9638"/>
      </w:tabs>
    </w:pPr>
    <w:rPr>
      <w:rFonts w:ascii="Calibri" w:eastAsia="Arial" w:hAnsi="Calibri" w:cs="Arial"/>
      <w:sz w:val="22"/>
    </w:rPr>
  </w:style>
  <w:style w:type="paragraph" w:customStyle="1" w:styleId="rtf27rtf1footer">
    <w:name w:val="rtf27 rtf1 footer"/>
    <w:qFormat/>
    <w:pPr>
      <w:widowControl w:val="0"/>
      <w:tabs>
        <w:tab w:val="center" w:pos="4819"/>
        <w:tab w:val="right" w:pos="9638"/>
      </w:tabs>
    </w:pPr>
    <w:rPr>
      <w:rFonts w:ascii="Calibri" w:eastAsia="Arial" w:hAnsi="Calibri" w:cs="Arial"/>
      <w:sz w:val="22"/>
    </w:rPr>
  </w:style>
  <w:style w:type="paragraph" w:customStyle="1" w:styleId="rtf28Normal">
    <w:name w:val="rtf28 Normal"/>
    <w:qFormat/>
    <w:pPr>
      <w:widowControl w:val="0"/>
    </w:pPr>
    <w:rPr>
      <w:rFonts w:ascii="Arial" w:eastAsia="Arial" w:hAnsi="Arial" w:cs="Arial"/>
    </w:rPr>
  </w:style>
  <w:style w:type="paragraph" w:customStyle="1" w:styleId="rtf28Normal0">
    <w:name w:val="rtf28 [Normal]"/>
    <w:next w:val="rtf28Normal"/>
    <w:qFormat/>
    <w:pPr>
      <w:widowControl w:val="0"/>
    </w:pPr>
    <w:rPr>
      <w:rFonts w:ascii="Arial" w:eastAsia="Arial" w:hAnsi="Arial" w:cs="Arial"/>
    </w:rPr>
  </w:style>
  <w:style w:type="paragraph" w:customStyle="1" w:styleId="rtf28Normale">
    <w:name w:val="rtf28 [Normale]"/>
    <w:next w:val="rtf28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28rtf1Normal">
    <w:name w:val="rtf28 rtf1 Normal"/>
    <w:qFormat/>
    <w:pPr>
      <w:widowControl w:val="0"/>
      <w:spacing w:after="120" w:line="0" w:lineRule="atLeast"/>
      <w:jc w:val="both"/>
    </w:pPr>
    <w:rPr>
      <w:rFonts w:ascii="Arial" w:eastAsia="Arial" w:hAnsi="Arial" w:cs="Arial"/>
      <w:sz w:val="22"/>
    </w:rPr>
  </w:style>
  <w:style w:type="paragraph" w:customStyle="1" w:styleId="rtf29Normal">
    <w:name w:val="rtf29 Normal"/>
    <w:qFormat/>
    <w:pPr>
      <w:widowControl w:val="0"/>
    </w:pPr>
    <w:rPr>
      <w:rFonts w:ascii="Arial" w:eastAsia="Arial" w:hAnsi="Arial" w:cs="Arial"/>
    </w:rPr>
  </w:style>
  <w:style w:type="paragraph" w:customStyle="1" w:styleId="rtf29Normal0">
    <w:name w:val="rtf29 [Normal]"/>
    <w:next w:val="rtf29Normal"/>
    <w:qFormat/>
    <w:pPr>
      <w:widowControl w:val="0"/>
    </w:pPr>
    <w:rPr>
      <w:rFonts w:ascii="Arial" w:eastAsia="Arial" w:hAnsi="Arial" w:cs="Arial"/>
    </w:rPr>
  </w:style>
  <w:style w:type="paragraph" w:customStyle="1" w:styleId="rtf29Normale">
    <w:name w:val="rtf29 [Normale]"/>
    <w:next w:val="rtf29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29rtf1Normal">
    <w:name w:val="rtf29 rtf1 Normal"/>
    <w:qFormat/>
    <w:pPr>
      <w:widowControl w:val="0"/>
      <w:spacing w:after="120" w:line="0" w:lineRule="atLeast"/>
      <w:jc w:val="both"/>
    </w:pPr>
    <w:rPr>
      <w:rFonts w:ascii="Arial" w:eastAsia="Arial" w:hAnsi="Arial" w:cs="Arial"/>
      <w:sz w:val="22"/>
    </w:rPr>
  </w:style>
  <w:style w:type="paragraph" w:customStyle="1" w:styleId="rtf30Normal">
    <w:name w:val="rtf30 Normal"/>
    <w:qFormat/>
    <w:pPr>
      <w:widowControl w:val="0"/>
    </w:pPr>
    <w:rPr>
      <w:rFonts w:ascii="Arial" w:eastAsia="Arial" w:hAnsi="Arial" w:cs="Arial"/>
    </w:rPr>
  </w:style>
  <w:style w:type="paragraph" w:customStyle="1" w:styleId="rtf30Normal0">
    <w:name w:val="rtf30 [Normal]"/>
    <w:next w:val="rtf30Normal"/>
    <w:qFormat/>
    <w:pPr>
      <w:widowControl w:val="0"/>
    </w:pPr>
    <w:rPr>
      <w:rFonts w:ascii="Arial" w:eastAsia="Arial" w:hAnsi="Arial" w:cs="Arial"/>
    </w:rPr>
  </w:style>
  <w:style w:type="paragraph" w:customStyle="1" w:styleId="rtf30Normale">
    <w:name w:val="rtf30 [Normale]"/>
    <w:next w:val="rtf30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30rtf1Normal">
    <w:name w:val="rtf30 rtf1 Normal"/>
    <w:qFormat/>
    <w:pPr>
      <w:widowControl w:val="0"/>
      <w:spacing w:after="120" w:line="0" w:lineRule="atLeast"/>
      <w:jc w:val="both"/>
    </w:pPr>
    <w:rPr>
      <w:rFonts w:ascii="Arial" w:eastAsia="Arial" w:hAnsi="Arial" w:cs="Arial"/>
      <w:sz w:val="22"/>
    </w:rPr>
  </w:style>
  <w:style w:type="paragraph" w:customStyle="1" w:styleId="rtf31Normal">
    <w:name w:val="rtf31 Normal"/>
    <w:qFormat/>
    <w:pPr>
      <w:widowControl w:val="0"/>
    </w:pPr>
    <w:rPr>
      <w:rFonts w:ascii="Arial" w:eastAsia="Arial" w:hAnsi="Arial" w:cs="Arial"/>
    </w:rPr>
  </w:style>
  <w:style w:type="paragraph" w:customStyle="1" w:styleId="rtf31Normal0">
    <w:name w:val="rtf31 [Normal]"/>
    <w:next w:val="rtf31Normal"/>
    <w:qFormat/>
    <w:pPr>
      <w:widowControl w:val="0"/>
    </w:pPr>
    <w:rPr>
      <w:rFonts w:ascii="Arial" w:eastAsia="Arial" w:hAnsi="Arial" w:cs="Arial"/>
    </w:rPr>
  </w:style>
  <w:style w:type="paragraph" w:customStyle="1" w:styleId="rtf31Normale">
    <w:name w:val="rtf31 [Normale]"/>
    <w:next w:val="rtf31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31rtf1Normal">
    <w:name w:val="rtf31 rtf1 Normal"/>
    <w:qFormat/>
    <w:pPr>
      <w:widowControl w:val="0"/>
      <w:spacing w:after="120" w:line="0" w:lineRule="atLeast"/>
      <w:jc w:val="both"/>
    </w:pPr>
    <w:rPr>
      <w:rFonts w:ascii="Arial" w:eastAsia="Arial" w:hAnsi="Arial" w:cs="Arial"/>
      <w:sz w:val="22"/>
    </w:rPr>
  </w:style>
  <w:style w:type="paragraph" w:customStyle="1" w:styleId="rtf32Normal">
    <w:name w:val="rtf32 Normal"/>
    <w:qFormat/>
    <w:pPr>
      <w:widowControl w:val="0"/>
    </w:pPr>
    <w:rPr>
      <w:rFonts w:ascii="Arial" w:eastAsia="Arial" w:hAnsi="Arial" w:cs="Arial"/>
    </w:rPr>
  </w:style>
  <w:style w:type="paragraph" w:customStyle="1" w:styleId="rtf32Normal0">
    <w:name w:val="rtf32 [Normal]"/>
    <w:next w:val="rtf32Normal"/>
    <w:qFormat/>
    <w:pPr>
      <w:widowControl w:val="0"/>
    </w:pPr>
    <w:rPr>
      <w:rFonts w:ascii="Arial" w:eastAsia="Arial" w:hAnsi="Arial" w:cs="Arial"/>
    </w:rPr>
  </w:style>
  <w:style w:type="paragraph" w:customStyle="1" w:styleId="rtf32Normale">
    <w:name w:val="rtf32 [Normale]"/>
    <w:next w:val="rtf32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32rtf1Normal">
    <w:name w:val="rtf32 rtf1 Normal"/>
    <w:qFormat/>
    <w:pPr>
      <w:widowControl w:val="0"/>
      <w:spacing w:after="120" w:line="0" w:lineRule="atLeast"/>
      <w:jc w:val="both"/>
    </w:pPr>
    <w:rPr>
      <w:rFonts w:ascii="Arial" w:eastAsia="Arial" w:hAnsi="Arial" w:cs="Arial"/>
      <w:sz w:val="22"/>
    </w:rPr>
  </w:style>
  <w:style w:type="paragraph" w:customStyle="1" w:styleId="rtf33Normal">
    <w:name w:val="rtf33 Normal"/>
    <w:qFormat/>
    <w:pPr>
      <w:widowControl w:val="0"/>
    </w:pPr>
    <w:rPr>
      <w:rFonts w:ascii="Arial" w:eastAsia="Arial" w:hAnsi="Arial" w:cs="Arial"/>
    </w:rPr>
  </w:style>
  <w:style w:type="paragraph" w:customStyle="1" w:styleId="rtf33heading1">
    <w:name w:val="rtf33 heading 1"/>
    <w:next w:val="rtf33Normal"/>
    <w:qFormat/>
    <w:pPr>
      <w:widowControl w:val="0"/>
      <w:outlineLvl w:val="0"/>
    </w:pPr>
    <w:rPr>
      <w:rFonts w:ascii="Cambria" w:eastAsia="Arial" w:hAnsi="Cambria" w:cs="Arial"/>
      <w:b/>
      <w:sz w:val="32"/>
    </w:rPr>
  </w:style>
  <w:style w:type="paragraph" w:customStyle="1" w:styleId="rtf33heading2">
    <w:name w:val="rtf33 heading 2"/>
    <w:next w:val="rtf33Normal"/>
    <w:qFormat/>
    <w:pPr>
      <w:widowControl w:val="0"/>
      <w:outlineLvl w:val="1"/>
    </w:pPr>
    <w:rPr>
      <w:rFonts w:ascii="Cambria" w:eastAsia="Arial" w:hAnsi="Cambria" w:cs="Arial"/>
      <w:b/>
      <w:i/>
      <w:sz w:val="28"/>
    </w:rPr>
  </w:style>
  <w:style w:type="paragraph" w:customStyle="1" w:styleId="rtf33heading3">
    <w:name w:val="rtf33 heading 3"/>
    <w:next w:val="rtf33Normal"/>
    <w:qFormat/>
    <w:pPr>
      <w:widowControl w:val="0"/>
      <w:outlineLvl w:val="2"/>
    </w:pPr>
    <w:rPr>
      <w:rFonts w:ascii="Cambria" w:eastAsia="Arial" w:hAnsi="Cambria" w:cs="Arial"/>
      <w:b/>
      <w:sz w:val="26"/>
    </w:rPr>
  </w:style>
  <w:style w:type="paragraph" w:customStyle="1" w:styleId="rtf33Normal0">
    <w:name w:val="rtf33 [Normal]"/>
    <w:next w:val="rtf33Normal"/>
    <w:qFormat/>
    <w:pPr>
      <w:widowControl w:val="0"/>
    </w:pPr>
    <w:rPr>
      <w:rFonts w:ascii="Arial" w:eastAsia="Arial" w:hAnsi="Arial" w:cs="Arial"/>
    </w:rPr>
  </w:style>
  <w:style w:type="paragraph" w:customStyle="1" w:styleId="rtf33header">
    <w:name w:val="rtf33 header"/>
    <w:qFormat/>
    <w:pPr>
      <w:widowControl w:val="0"/>
      <w:tabs>
        <w:tab w:val="center" w:pos="4819"/>
        <w:tab w:val="right" w:pos="9638"/>
      </w:tabs>
    </w:pPr>
    <w:rPr>
      <w:rFonts w:ascii="Arial" w:eastAsia="Arial" w:hAnsi="Arial" w:cs="Arial"/>
    </w:rPr>
  </w:style>
  <w:style w:type="paragraph" w:customStyle="1" w:styleId="rtf33footer">
    <w:name w:val="rtf33 footer"/>
    <w:qFormat/>
    <w:pPr>
      <w:widowControl w:val="0"/>
      <w:tabs>
        <w:tab w:val="center" w:pos="4819"/>
        <w:tab w:val="right" w:pos="9638"/>
      </w:tabs>
    </w:pPr>
    <w:rPr>
      <w:rFonts w:ascii="Arial" w:eastAsia="Arial" w:hAnsi="Arial" w:cs="Arial"/>
    </w:rPr>
  </w:style>
  <w:style w:type="paragraph" w:customStyle="1" w:styleId="rtf33heading7">
    <w:name w:val="rtf33 heading 7"/>
    <w:next w:val="rtf33Normal"/>
    <w:qFormat/>
    <w:pPr>
      <w:widowControl w:val="0"/>
      <w:outlineLvl w:val="6"/>
    </w:pPr>
    <w:rPr>
      <w:rFonts w:ascii="Times New Roman" w:eastAsia="Arial" w:hAnsi="Times New Roman" w:cs="Arial"/>
      <w:b/>
      <w:sz w:val="16"/>
    </w:rPr>
  </w:style>
  <w:style w:type="paragraph" w:customStyle="1" w:styleId="rtf33heading8">
    <w:name w:val="rtf33 heading 8"/>
    <w:next w:val="rtf33Normal"/>
    <w:qFormat/>
    <w:pPr>
      <w:widowControl w:val="0"/>
      <w:jc w:val="center"/>
      <w:outlineLvl w:val="7"/>
    </w:pPr>
    <w:rPr>
      <w:rFonts w:ascii="Times New Roman" w:eastAsia="Arial" w:hAnsi="Times New Roman" w:cs="Arial"/>
      <w:b/>
      <w:sz w:val="16"/>
    </w:rPr>
  </w:style>
  <w:style w:type="paragraph" w:customStyle="1" w:styleId="rtf33Normale">
    <w:name w:val="rtf33 [Normale]"/>
    <w:next w:val="rtf33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34Normal">
    <w:name w:val="rtf34 Normal"/>
    <w:qFormat/>
    <w:pPr>
      <w:widowControl w:val="0"/>
    </w:pPr>
    <w:rPr>
      <w:rFonts w:ascii="Arial" w:eastAsia="Arial" w:hAnsi="Arial" w:cs="Arial"/>
    </w:rPr>
  </w:style>
  <w:style w:type="paragraph" w:customStyle="1" w:styleId="rtf34heading1">
    <w:name w:val="rtf34 heading 1"/>
    <w:next w:val="rtf34Normal"/>
    <w:qFormat/>
    <w:pPr>
      <w:widowControl w:val="0"/>
      <w:outlineLvl w:val="0"/>
    </w:pPr>
    <w:rPr>
      <w:rFonts w:ascii="Cambria" w:eastAsia="Arial" w:hAnsi="Cambria" w:cs="Arial"/>
      <w:b/>
      <w:sz w:val="32"/>
    </w:rPr>
  </w:style>
  <w:style w:type="paragraph" w:customStyle="1" w:styleId="rtf34heading2">
    <w:name w:val="rtf34 heading 2"/>
    <w:next w:val="rtf34Normal"/>
    <w:qFormat/>
    <w:pPr>
      <w:widowControl w:val="0"/>
      <w:outlineLvl w:val="1"/>
    </w:pPr>
    <w:rPr>
      <w:rFonts w:ascii="Cambria" w:eastAsia="Arial" w:hAnsi="Cambria" w:cs="Arial"/>
      <w:b/>
      <w:i/>
      <w:sz w:val="28"/>
    </w:rPr>
  </w:style>
  <w:style w:type="paragraph" w:customStyle="1" w:styleId="rtf34heading3">
    <w:name w:val="rtf34 heading 3"/>
    <w:next w:val="rtf34Normal"/>
    <w:qFormat/>
    <w:pPr>
      <w:widowControl w:val="0"/>
      <w:outlineLvl w:val="2"/>
    </w:pPr>
    <w:rPr>
      <w:rFonts w:ascii="Cambria" w:eastAsia="Arial" w:hAnsi="Cambria" w:cs="Arial"/>
      <w:b/>
      <w:sz w:val="26"/>
    </w:rPr>
  </w:style>
  <w:style w:type="paragraph" w:customStyle="1" w:styleId="rtf34Normal0">
    <w:name w:val="rtf34 [Normal]"/>
    <w:next w:val="rtf34Normal"/>
    <w:qFormat/>
    <w:pPr>
      <w:widowControl w:val="0"/>
    </w:pPr>
    <w:rPr>
      <w:rFonts w:ascii="Arial" w:eastAsia="Arial" w:hAnsi="Arial" w:cs="Arial"/>
    </w:rPr>
  </w:style>
  <w:style w:type="paragraph" w:customStyle="1" w:styleId="rtf34header">
    <w:name w:val="rtf34 header"/>
    <w:qFormat/>
    <w:pPr>
      <w:widowControl w:val="0"/>
      <w:tabs>
        <w:tab w:val="center" w:pos="4819"/>
        <w:tab w:val="right" w:pos="9638"/>
      </w:tabs>
    </w:pPr>
    <w:rPr>
      <w:rFonts w:ascii="Arial" w:eastAsia="Arial" w:hAnsi="Arial" w:cs="Arial"/>
    </w:rPr>
  </w:style>
  <w:style w:type="paragraph" w:customStyle="1" w:styleId="rtf34footer">
    <w:name w:val="rtf34 footer"/>
    <w:qFormat/>
    <w:pPr>
      <w:widowControl w:val="0"/>
      <w:tabs>
        <w:tab w:val="center" w:pos="4819"/>
        <w:tab w:val="right" w:pos="9638"/>
      </w:tabs>
    </w:pPr>
    <w:rPr>
      <w:rFonts w:ascii="Arial" w:eastAsia="Arial" w:hAnsi="Arial" w:cs="Arial"/>
    </w:rPr>
  </w:style>
  <w:style w:type="paragraph" w:customStyle="1" w:styleId="rtf34heading7">
    <w:name w:val="rtf34 heading 7"/>
    <w:next w:val="rtf34Normal"/>
    <w:qFormat/>
    <w:pPr>
      <w:widowControl w:val="0"/>
      <w:outlineLvl w:val="6"/>
    </w:pPr>
    <w:rPr>
      <w:rFonts w:ascii="Times New Roman" w:eastAsia="Arial" w:hAnsi="Times New Roman" w:cs="Arial"/>
      <w:b/>
      <w:sz w:val="16"/>
    </w:rPr>
  </w:style>
  <w:style w:type="paragraph" w:customStyle="1" w:styleId="rtf34heading8">
    <w:name w:val="rtf34 heading 8"/>
    <w:next w:val="rtf34Normal"/>
    <w:qFormat/>
    <w:pPr>
      <w:widowControl w:val="0"/>
      <w:jc w:val="center"/>
      <w:outlineLvl w:val="7"/>
    </w:pPr>
    <w:rPr>
      <w:rFonts w:ascii="Times New Roman" w:eastAsia="Arial" w:hAnsi="Times New Roman" w:cs="Arial"/>
      <w:b/>
      <w:sz w:val="16"/>
    </w:rPr>
  </w:style>
  <w:style w:type="paragraph" w:customStyle="1" w:styleId="rtf34Normale">
    <w:name w:val="rtf34 [Normale]"/>
    <w:next w:val="rtf34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35Normal">
    <w:name w:val="rtf35 Normal"/>
    <w:qFormat/>
    <w:pPr>
      <w:widowControl w:val="0"/>
    </w:pPr>
    <w:rPr>
      <w:rFonts w:ascii="Arial" w:eastAsia="Arial" w:hAnsi="Arial" w:cs="Arial"/>
    </w:rPr>
  </w:style>
  <w:style w:type="paragraph" w:customStyle="1" w:styleId="rtf35heading1">
    <w:name w:val="rtf35 heading 1"/>
    <w:next w:val="rtf35Normal"/>
    <w:qFormat/>
    <w:pPr>
      <w:widowControl w:val="0"/>
      <w:outlineLvl w:val="0"/>
    </w:pPr>
    <w:rPr>
      <w:rFonts w:ascii="Cambria" w:eastAsia="Arial" w:hAnsi="Cambria" w:cs="Arial"/>
      <w:b/>
      <w:sz w:val="32"/>
    </w:rPr>
  </w:style>
  <w:style w:type="paragraph" w:customStyle="1" w:styleId="rtf35heading2">
    <w:name w:val="rtf35 heading 2"/>
    <w:next w:val="rtf35Normal"/>
    <w:qFormat/>
    <w:pPr>
      <w:widowControl w:val="0"/>
      <w:outlineLvl w:val="1"/>
    </w:pPr>
    <w:rPr>
      <w:rFonts w:ascii="Cambria" w:eastAsia="Arial" w:hAnsi="Cambria" w:cs="Arial"/>
      <w:b/>
      <w:i/>
      <w:sz w:val="28"/>
    </w:rPr>
  </w:style>
  <w:style w:type="paragraph" w:customStyle="1" w:styleId="rtf35heading3">
    <w:name w:val="rtf35 heading 3"/>
    <w:next w:val="rtf35Normal"/>
    <w:qFormat/>
    <w:pPr>
      <w:widowControl w:val="0"/>
      <w:outlineLvl w:val="2"/>
    </w:pPr>
    <w:rPr>
      <w:rFonts w:ascii="Cambria" w:eastAsia="Arial" w:hAnsi="Cambria" w:cs="Arial"/>
      <w:b/>
      <w:sz w:val="26"/>
    </w:rPr>
  </w:style>
  <w:style w:type="paragraph" w:customStyle="1" w:styleId="rtf35Normal0">
    <w:name w:val="rtf35 [Normal]"/>
    <w:next w:val="rtf35Normal"/>
    <w:qFormat/>
    <w:pPr>
      <w:widowControl w:val="0"/>
    </w:pPr>
    <w:rPr>
      <w:rFonts w:ascii="Arial" w:eastAsia="Arial" w:hAnsi="Arial" w:cs="Arial"/>
    </w:rPr>
  </w:style>
  <w:style w:type="paragraph" w:customStyle="1" w:styleId="rtf35header">
    <w:name w:val="rtf35 header"/>
    <w:qFormat/>
    <w:pPr>
      <w:widowControl w:val="0"/>
      <w:tabs>
        <w:tab w:val="center" w:pos="4819"/>
        <w:tab w:val="right" w:pos="9638"/>
      </w:tabs>
    </w:pPr>
    <w:rPr>
      <w:rFonts w:ascii="Arial" w:eastAsia="Arial" w:hAnsi="Arial" w:cs="Arial"/>
    </w:rPr>
  </w:style>
  <w:style w:type="paragraph" w:customStyle="1" w:styleId="rtf35footer">
    <w:name w:val="rtf35 footer"/>
    <w:qFormat/>
    <w:pPr>
      <w:widowControl w:val="0"/>
      <w:tabs>
        <w:tab w:val="center" w:pos="4819"/>
        <w:tab w:val="right" w:pos="9638"/>
      </w:tabs>
    </w:pPr>
    <w:rPr>
      <w:rFonts w:ascii="Arial" w:eastAsia="Arial" w:hAnsi="Arial" w:cs="Arial"/>
    </w:rPr>
  </w:style>
  <w:style w:type="paragraph" w:customStyle="1" w:styleId="rtf35heading7">
    <w:name w:val="rtf35 heading 7"/>
    <w:next w:val="rtf35Normal"/>
    <w:qFormat/>
    <w:pPr>
      <w:widowControl w:val="0"/>
      <w:outlineLvl w:val="6"/>
    </w:pPr>
    <w:rPr>
      <w:rFonts w:ascii="Times New Roman" w:eastAsia="Arial" w:hAnsi="Times New Roman" w:cs="Arial"/>
      <w:b/>
      <w:sz w:val="16"/>
    </w:rPr>
  </w:style>
  <w:style w:type="paragraph" w:customStyle="1" w:styleId="rtf35heading8">
    <w:name w:val="rtf35 heading 8"/>
    <w:next w:val="rtf35Normal"/>
    <w:qFormat/>
    <w:pPr>
      <w:widowControl w:val="0"/>
      <w:jc w:val="center"/>
      <w:outlineLvl w:val="7"/>
    </w:pPr>
    <w:rPr>
      <w:rFonts w:ascii="Times New Roman" w:eastAsia="Arial" w:hAnsi="Times New Roman" w:cs="Arial"/>
      <w:b/>
      <w:sz w:val="16"/>
    </w:rPr>
  </w:style>
  <w:style w:type="paragraph" w:customStyle="1" w:styleId="rtf35Normale">
    <w:name w:val="rtf35 [Normale]"/>
    <w:next w:val="rtf35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36Normal">
    <w:name w:val="rtf36 Normal"/>
    <w:qFormat/>
    <w:pPr>
      <w:widowControl w:val="0"/>
    </w:pPr>
    <w:rPr>
      <w:rFonts w:ascii="Arial" w:eastAsia="Arial" w:hAnsi="Arial" w:cs="Arial"/>
    </w:rPr>
  </w:style>
  <w:style w:type="paragraph" w:customStyle="1" w:styleId="rtf36Normal0">
    <w:name w:val="rtf36 [Normal]"/>
    <w:next w:val="rtf36Normal"/>
    <w:qFormat/>
    <w:pPr>
      <w:widowControl w:val="0"/>
    </w:pPr>
    <w:rPr>
      <w:rFonts w:ascii="Arial" w:eastAsia="Arial" w:hAnsi="Arial" w:cs="Arial"/>
    </w:rPr>
  </w:style>
  <w:style w:type="paragraph" w:customStyle="1" w:styleId="rtf36Normale">
    <w:name w:val="rtf36 [Normale]"/>
    <w:next w:val="rtf36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36rtf1Normal">
    <w:name w:val="rtf36 rtf1 Normal"/>
    <w:qFormat/>
    <w:pPr>
      <w:widowControl w:val="0"/>
      <w:spacing w:after="120"/>
      <w:jc w:val="both"/>
      <w:textAlignment w:val="baseline"/>
    </w:pPr>
    <w:rPr>
      <w:rFonts w:ascii="Arial" w:eastAsia="Arial" w:hAnsi="Arial" w:cs="Times New Roman"/>
      <w:sz w:val="22"/>
      <w:szCs w:val="20"/>
      <w:lang w:eastAsia="it-IT" w:bidi="ar-SA"/>
    </w:rPr>
  </w:style>
  <w:style w:type="paragraph" w:customStyle="1" w:styleId="rtf36rtf1NormalTable">
    <w:name w:val="rtf36 rtf1 Normal Table"/>
    <w:qFormat/>
    <w:pPr>
      <w:spacing w:after="200" w:line="276" w:lineRule="auto"/>
    </w:pPr>
    <w:rPr>
      <w:rFonts w:ascii="Calibri" w:eastAsia="Arial" w:hAnsi="Calibri" w:cs="Times New Roman"/>
      <w:sz w:val="22"/>
      <w:szCs w:val="22"/>
      <w:lang w:eastAsia="en-US" w:bidi="ar-SA"/>
    </w:rPr>
  </w:style>
  <w:style w:type="paragraph" w:customStyle="1" w:styleId="rtf37Normal">
    <w:name w:val="rtf37 Normal"/>
    <w:qFormat/>
    <w:pPr>
      <w:widowControl w:val="0"/>
    </w:pPr>
    <w:rPr>
      <w:rFonts w:ascii="Arial" w:eastAsia="Arial" w:hAnsi="Arial" w:cs="Arial"/>
    </w:rPr>
  </w:style>
  <w:style w:type="paragraph" w:customStyle="1" w:styleId="rtf37Normal0">
    <w:name w:val="rtf37 [Normal]"/>
    <w:next w:val="rtf37Normal"/>
    <w:qFormat/>
    <w:pPr>
      <w:widowControl w:val="0"/>
    </w:pPr>
    <w:rPr>
      <w:rFonts w:ascii="Arial" w:eastAsia="Arial" w:hAnsi="Arial" w:cs="Arial"/>
    </w:rPr>
  </w:style>
  <w:style w:type="paragraph" w:customStyle="1" w:styleId="rtf37Normale">
    <w:name w:val="rtf37 [Normale]"/>
    <w:next w:val="rtf37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37rtf1Normal">
    <w:name w:val="rtf37 rtf1 Normal"/>
    <w:qFormat/>
    <w:pPr>
      <w:widowControl w:val="0"/>
      <w:spacing w:after="200" w:line="276" w:lineRule="auto"/>
    </w:pPr>
    <w:rPr>
      <w:rFonts w:ascii="Arial" w:eastAsia="Arial" w:hAnsi="Arial" w:cs="Arial"/>
      <w:sz w:val="22"/>
    </w:rPr>
  </w:style>
  <w:style w:type="paragraph" w:customStyle="1" w:styleId="rtf38Normal">
    <w:name w:val="rtf38 Normal"/>
    <w:qFormat/>
    <w:pPr>
      <w:spacing w:after="200" w:line="276" w:lineRule="auto"/>
    </w:pPr>
    <w:rPr>
      <w:rFonts w:ascii="Arial" w:eastAsia="Arial" w:hAnsi="Arial" w:cs="Times New Roman"/>
      <w:sz w:val="22"/>
      <w:szCs w:val="22"/>
      <w:lang w:eastAsia="en-US" w:bidi="ar-SA"/>
    </w:rPr>
  </w:style>
  <w:style w:type="paragraph" w:customStyle="1" w:styleId="rtf38heading1">
    <w:name w:val="rtf38 heading 1"/>
    <w:basedOn w:val="rtf38Normal"/>
    <w:next w:val="rtf38Normal"/>
    <w:qFormat/>
    <w:pPr>
      <w:keepNext/>
      <w:keepLines/>
      <w:spacing w:before="480"/>
      <w:outlineLvl w:val="0"/>
    </w:pPr>
    <w:rPr>
      <w:rFonts w:ascii="Cambria" w:eastAsia="Times New Roman" w:hAnsi="Cambria"/>
      <w:b/>
      <w:bCs/>
      <w:color w:val="365F91"/>
      <w:sz w:val="28"/>
      <w:szCs w:val="28"/>
    </w:rPr>
  </w:style>
  <w:style w:type="paragraph" w:customStyle="1" w:styleId="rtf38NormalTable">
    <w:name w:val="rtf38 Normal Table"/>
    <w:qFormat/>
    <w:pPr>
      <w:spacing w:after="200" w:line="276" w:lineRule="auto"/>
    </w:pPr>
    <w:rPr>
      <w:rFonts w:ascii="Arial" w:eastAsia="Arial" w:hAnsi="Arial" w:cs="Arial"/>
      <w:sz w:val="22"/>
      <w:szCs w:val="22"/>
      <w:lang w:eastAsia="en-US" w:bidi="ar-SA"/>
    </w:rPr>
  </w:style>
  <w:style w:type="paragraph" w:customStyle="1" w:styleId="rtf38TableGrid">
    <w:name w:val="rtf38 Table Grid"/>
    <w:basedOn w:val="rtf38NormalTable"/>
    <w:qFormat/>
  </w:style>
  <w:style w:type="paragraph" w:customStyle="1" w:styleId="rtf38NoSpacing">
    <w:name w:val="rtf38 No Spacing"/>
    <w:qFormat/>
    <w:rPr>
      <w:rFonts w:ascii="Arial" w:eastAsia="Arial" w:hAnsi="Arial" w:cs="Times New Roman"/>
      <w:sz w:val="22"/>
      <w:szCs w:val="22"/>
      <w:lang w:eastAsia="en-US" w:bidi="ar-SA"/>
    </w:rPr>
  </w:style>
  <w:style w:type="paragraph" w:customStyle="1" w:styleId="rtf39Normal">
    <w:name w:val="rtf39 Normal"/>
    <w:qFormat/>
    <w:pPr>
      <w:widowControl w:val="0"/>
    </w:pPr>
    <w:rPr>
      <w:rFonts w:ascii="Arial" w:eastAsia="Arial" w:hAnsi="Arial" w:cs="Arial"/>
    </w:rPr>
  </w:style>
  <w:style w:type="paragraph" w:customStyle="1" w:styleId="rtf39heading1">
    <w:name w:val="rtf39 heading 1"/>
    <w:next w:val="rtf39Normal"/>
    <w:qFormat/>
    <w:pPr>
      <w:widowControl w:val="0"/>
      <w:outlineLvl w:val="0"/>
    </w:pPr>
    <w:rPr>
      <w:rFonts w:ascii="Cambria" w:eastAsia="Arial" w:hAnsi="Cambria" w:cs="Arial"/>
      <w:b/>
      <w:sz w:val="32"/>
    </w:rPr>
  </w:style>
  <w:style w:type="paragraph" w:customStyle="1" w:styleId="rtf39heading2">
    <w:name w:val="rtf39 heading 2"/>
    <w:next w:val="rtf39Normal"/>
    <w:qFormat/>
    <w:pPr>
      <w:widowControl w:val="0"/>
      <w:outlineLvl w:val="1"/>
    </w:pPr>
    <w:rPr>
      <w:rFonts w:ascii="Cambria" w:eastAsia="Arial" w:hAnsi="Cambria" w:cs="Arial"/>
      <w:b/>
      <w:i/>
      <w:sz w:val="28"/>
    </w:rPr>
  </w:style>
  <w:style w:type="paragraph" w:customStyle="1" w:styleId="rtf39heading3">
    <w:name w:val="rtf39 heading 3"/>
    <w:next w:val="rtf39Normal"/>
    <w:qFormat/>
    <w:pPr>
      <w:widowControl w:val="0"/>
      <w:outlineLvl w:val="2"/>
    </w:pPr>
    <w:rPr>
      <w:rFonts w:ascii="Cambria" w:eastAsia="Arial" w:hAnsi="Cambria" w:cs="Arial"/>
      <w:b/>
      <w:sz w:val="26"/>
    </w:rPr>
  </w:style>
  <w:style w:type="paragraph" w:customStyle="1" w:styleId="rtf39ListParagraph">
    <w:name w:val="rtf39 List Paragraph"/>
    <w:qFormat/>
    <w:pPr>
      <w:widowControl w:val="0"/>
      <w:ind w:left="720"/>
      <w:contextualSpacing/>
    </w:pPr>
    <w:rPr>
      <w:rFonts w:ascii="Arial" w:eastAsia="Arial" w:hAnsi="Arial" w:cs="Arial"/>
    </w:rPr>
  </w:style>
  <w:style w:type="paragraph" w:customStyle="1" w:styleId="rtf39header">
    <w:name w:val="rtf39 header"/>
    <w:qFormat/>
    <w:pPr>
      <w:widowControl w:val="0"/>
      <w:tabs>
        <w:tab w:val="center" w:pos="4819"/>
        <w:tab w:val="right" w:pos="9638"/>
      </w:tabs>
    </w:pPr>
    <w:rPr>
      <w:rFonts w:ascii="Arial" w:eastAsia="Arial" w:hAnsi="Arial" w:cs="Arial"/>
    </w:rPr>
  </w:style>
  <w:style w:type="paragraph" w:customStyle="1" w:styleId="rtf39footer">
    <w:name w:val="rtf39 footer"/>
    <w:qFormat/>
    <w:pPr>
      <w:widowControl w:val="0"/>
      <w:tabs>
        <w:tab w:val="center" w:pos="4819"/>
        <w:tab w:val="right" w:pos="9638"/>
      </w:tabs>
    </w:pPr>
    <w:rPr>
      <w:rFonts w:ascii="Arial" w:eastAsia="Arial" w:hAnsi="Arial" w:cs="Arial"/>
    </w:rPr>
  </w:style>
  <w:style w:type="paragraph" w:customStyle="1" w:styleId="rtf40Normal">
    <w:name w:val="rtf40 Normal"/>
    <w:qFormat/>
    <w:pPr>
      <w:widowControl w:val="0"/>
      <w:spacing w:after="200" w:line="276" w:lineRule="auto"/>
    </w:pPr>
    <w:rPr>
      <w:rFonts w:ascii="Calibri" w:eastAsia="Arial" w:hAnsi="Calibri" w:cs="Arial"/>
      <w:sz w:val="22"/>
    </w:rPr>
  </w:style>
  <w:style w:type="paragraph" w:customStyle="1" w:styleId="rtf40Normal0">
    <w:name w:val="rtf40 [Normal]"/>
    <w:next w:val="rtf40Normal"/>
    <w:qFormat/>
    <w:pPr>
      <w:widowControl w:val="0"/>
    </w:pPr>
    <w:rPr>
      <w:rFonts w:ascii="Arial" w:eastAsia="Arial" w:hAnsi="Arial" w:cs="Arial"/>
    </w:rPr>
  </w:style>
  <w:style w:type="paragraph" w:customStyle="1" w:styleId="rtf40header">
    <w:name w:val="rtf40 header"/>
    <w:next w:val="rtf40Normal"/>
    <w:qFormat/>
    <w:pPr>
      <w:widowControl w:val="0"/>
      <w:tabs>
        <w:tab w:val="center" w:pos="4819"/>
        <w:tab w:val="right" w:pos="9638"/>
      </w:tabs>
      <w:spacing w:after="200" w:line="276" w:lineRule="auto"/>
    </w:pPr>
    <w:rPr>
      <w:rFonts w:ascii="Calibri" w:eastAsia="Arial" w:hAnsi="Calibri" w:cs="Arial"/>
      <w:sz w:val="22"/>
    </w:rPr>
  </w:style>
  <w:style w:type="paragraph" w:customStyle="1" w:styleId="rtf40footer">
    <w:name w:val="rtf40 footer"/>
    <w:next w:val="rtf40Normal"/>
    <w:qFormat/>
    <w:pPr>
      <w:widowControl w:val="0"/>
      <w:tabs>
        <w:tab w:val="center" w:pos="4819"/>
        <w:tab w:val="right" w:pos="9638"/>
      </w:tabs>
      <w:spacing w:after="200" w:line="276" w:lineRule="auto"/>
    </w:pPr>
    <w:rPr>
      <w:rFonts w:ascii="Calibri" w:eastAsia="Arial" w:hAnsi="Calibri" w:cs="Arial"/>
      <w:sz w:val="22"/>
    </w:rPr>
  </w:style>
  <w:style w:type="paragraph" w:customStyle="1" w:styleId="rtf40NoSpacing">
    <w:name w:val="rtf40 No Spacing"/>
    <w:qFormat/>
    <w:pPr>
      <w:widowControl w:val="0"/>
    </w:pPr>
    <w:rPr>
      <w:rFonts w:ascii="Calibri" w:eastAsia="Arial" w:hAnsi="Calibri" w:cs="Arial"/>
      <w:sz w:val="22"/>
    </w:rPr>
  </w:style>
  <w:style w:type="paragraph" w:customStyle="1" w:styleId="rtf41Normal">
    <w:name w:val="rtf41 Normal"/>
    <w:qFormat/>
    <w:pPr>
      <w:widowControl w:val="0"/>
    </w:pPr>
    <w:rPr>
      <w:rFonts w:ascii="Arial" w:eastAsia="Arial" w:hAnsi="Arial" w:cs="Arial"/>
    </w:rPr>
  </w:style>
  <w:style w:type="paragraph" w:customStyle="1" w:styleId="rtf41Normal0">
    <w:name w:val="rtf41 [Normal]"/>
    <w:next w:val="rtf41Normal"/>
    <w:qFormat/>
    <w:pPr>
      <w:widowControl w:val="0"/>
    </w:pPr>
    <w:rPr>
      <w:rFonts w:ascii="Arial" w:eastAsia="Arial" w:hAnsi="Arial" w:cs="Arial"/>
    </w:rPr>
  </w:style>
  <w:style w:type="paragraph" w:customStyle="1" w:styleId="rtf41Normale">
    <w:name w:val="rtf41 [Normale]"/>
    <w:next w:val="rtf41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41rtf1Normal">
    <w:name w:val="rtf41 rtf1 Normal"/>
    <w:qFormat/>
    <w:pPr>
      <w:widowControl w:val="0"/>
      <w:spacing w:after="200" w:line="276" w:lineRule="auto"/>
    </w:pPr>
    <w:rPr>
      <w:rFonts w:ascii="Arial" w:eastAsia="Arial" w:hAnsi="Arial" w:cs="Arial"/>
      <w:sz w:val="22"/>
    </w:rPr>
  </w:style>
  <w:style w:type="paragraph" w:customStyle="1" w:styleId="rtf41rtf1heading1">
    <w:name w:val="rtf41 rtf1 heading 1"/>
    <w:next w:val="rtf41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42Normal">
    <w:name w:val="rtf42 Normal"/>
    <w:qFormat/>
    <w:pPr>
      <w:widowControl w:val="0"/>
      <w:spacing w:after="200" w:line="276" w:lineRule="auto"/>
    </w:pPr>
    <w:rPr>
      <w:rFonts w:ascii="Calibri" w:eastAsia="Arial" w:hAnsi="Calibri" w:cs="Arial"/>
      <w:sz w:val="22"/>
    </w:rPr>
  </w:style>
  <w:style w:type="paragraph" w:customStyle="1" w:styleId="rtf42heading1">
    <w:name w:val="rtf42 heading 1"/>
    <w:next w:val="rtf42Normal"/>
    <w:qFormat/>
    <w:pPr>
      <w:widowControl w:val="0"/>
      <w:outlineLvl w:val="0"/>
    </w:pPr>
    <w:rPr>
      <w:rFonts w:ascii="Cambria" w:eastAsia="Arial" w:hAnsi="Cambria" w:cs="Arial"/>
      <w:b/>
      <w:sz w:val="32"/>
    </w:rPr>
  </w:style>
  <w:style w:type="paragraph" w:customStyle="1" w:styleId="rtf42heading2">
    <w:name w:val="rtf42 heading 2"/>
    <w:next w:val="rtf42Normal"/>
    <w:qFormat/>
    <w:pPr>
      <w:widowControl w:val="0"/>
      <w:outlineLvl w:val="1"/>
    </w:pPr>
    <w:rPr>
      <w:rFonts w:ascii="Cambria" w:eastAsia="Arial" w:hAnsi="Cambria" w:cs="Arial"/>
      <w:b/>
      <w:i/>
      <w:sz w:val="28"/>
    </w:rPr>
  </w:style>
  <w:style w:type="paragraph" w:customStyle="1" w:styleId="rtf42heading3">
    <w:name w:val="rtf42 heading 3"/>
    <w:next w:val="rtf42Normal"/>
    <w:qFormat/>
    <w:pPr>
      <w:widowControl w:val="0"/>
      <w:outlineLvl w:val="2"/>
    </w:pPr>
    <w:rPr>
      <w:rFonts w:ascii="Cambria" w:eastAsia="Arial" w:hAnsi="Cambria" w:cs="Arial"/>
      <w:b/>
      <w:sz w:val="26"/>
    </w:rPr>
  </w:style>
  <w:style w:type="paragraph" w:customStyle="1" w:styleId="rtf42Normal0">
    <w:name w:val="rtf42 [Normal]"/>
    <w:next w:val="rtf42Normal"/>
    <w:qFormat/>
    <w:pPr>
      <w:widowControl w:val="0"/>
    </w:pPr>
    <w:rPr>
      <w:rFonts w:ascii="Arial" w:eastAsia="Arial" w:hAnsi="Arial" w:cs="Arial"/>
    </w:rPr>
  </w:style>
  <w:style w:type="paragraph" w:customStyle="1" w:styleId="rtf42header">
    <w:name w:val="rtf42 header"/>
    <w:qFormat/>
    <w:pPr>
      <w:widowControl w:val="0"/>
      <w:tabs>
        <w:tab w:val="center" w:pos="4819"/>
        <w:tab w:val="right" w:pos="9638"/>
      </w:tabs>
      <w:spacing w:after="200" w:line="276" w:lineRule="auto"/>
    </w:pPr>
    <w:rPr>
      <w:rFonts w:ascii="Calibri" w:eastAsia="Arial" w:hAnsi="Calibri" w:cs="Arial"/>
      <w:sz w:val="22"/>
    </w:rPr>
  </w:style>
  <w:style w:type="paragraph" w:styleId="Pidipagina">
    <w:name w:val="footer"/>
    <w:basedOn w:val="Intestazioneepidipagina"/>
    <w:pPr>
      <w:tabs>
        <w:tab w:val="center" w:pos="4819"/>
        <w:tab w:val="right" w:pos="9638"/>
      </w:tabs>
      <w:spacing w:after="200" w:line="276" w:lineRule="auto"/>
    </w:pPr>
    <w:rPr>
      <w:rFonts w:ascii="Calibri" w:hAnsi="Calibri"/>
      <w:sz w:val="22"/>
    </w:rPr>
  </w:style>
  <w:style w:type="paragraph" w:customStyle="1" w:styleId="rtf43Normal">
    <w:name w:val="rtf43 Normal"/>
    <w:qFormat/>
    <w:pPr>
      <w:widowControl w:val="0"/>
    </w:pPr>
    <w:rPr>
      <w:rFonts w:ascii="Arial" w:eastAsia="Arial" w:hAnsi="Arial" w:cs="Arial"/>
    </w:rPr>
  </w:style>
  <w:style w:type="paragraph" w:customStyle="1" w:styleId="rtf43Normal0">
    <w:name w:val="rtf43 [Normal]"/>
    <w:next w:val="rtf43Normal"/>
    <w:qFormat/>
    <w:pPr>
      <w:widowControl w:val="0"/>
    </w:pPr>
    <w:rPr>
      <w:rFonts w:ascii="Arial" w:eastAsia="Arial" w:hAnsi="Arial" w:cs="Arial"/>
    </w:rPr>
  </w:style>
  <w:style w:type="paragraph" w:customStyle="1" w:styleId="rtf43Normale">
    <w:name w:val="rtf43 [Normale]"/>
    <w:next w:val="rtf43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43rtf1Normal">
    <w:name w:val="rtf43 rtf1 Normal"/>
    <w:qFormat/>
    <w:pPr>
      <w:widowControl w:val="0"/>
      <w:spacing w:after="200" w:line="276" w:lineRule="auto"/>
    </w:pPr>
    <w:rPr>
      <w:rFonts w:ascii="Arial" w:eastAsia="Arial" w:hAnsi="Arial" w:cs="Arial"/>
      <w:sz w:val="22"/>
    </w:rPr>
  </w:style>
  <w:style w:type="paragraph" w:customStyle="1" w:styleId="rtf43rtf1heading1">
    <w:name w:val="rtf43 rtf1 heading 1"/>
    <w:next w:val="rtf43rtf1Normal"/>
    <w:qFormat/>
    <w:pPr>
      <w:keepNext/>
      <w:keepLines/>
      <w:widowControl w:val="0"/>
      <w:spacing w:before="480" w:line="276" w:lineRule="auto"/>
      <w:outlineLvl w:val="0"/>
    </w:pPr>
    <w:rPr>
      <w:rFonts w:ascii="Cambria" w:eastAsia="Arial" w:hAnsi="Cambria" w:cs="Arial"/>
      <w:b/>
      <w:color w:val="365F91"/>
      <w:sz w:val="28"/>
    </w:rPr>
  </w:style>
  <w:style w:type="paragraph" w:customStyle="1" w:styleId="rtf43rtf1ListParagraph">
    <w:name w:val="rtf43 rtf1 List Paragraph"/>
    <w:qFormat/>
    <w:pPr>
      <w:widowControl w:val="0"/>
      <w:spacing w:after="200" w:line="276" w:lineRule="auto"/>
      <w:ind w:left="720"/>
      <w:contextualSpacing/>
    </w:pPr>
    <w:rPr>
      <w:rFonts w:ascii="Arial" w:eastAsia="Arial" w:hAnsi="Arial" w:cs="Arial"/>
      <w:sz w:val="22"/>
    </w:rPr>
  </w:style>
  <w:style w:type="paragraph" w:customStyle="1" w:styleId="rtf44Normal">
    <w:name w:val="rtf44 Normal"/>
    <w:qFormat/>
    <w:pPr>
      <w:widowControl w:val="0"/>
      <w:spacing w:after="200" w:line="276" w:lineRule="auto"/>
    </w:pPr>
    <w:rPr>
      <w:rFonts w:ascii="Calibri" w:eastAsia="Times New Roman" w:hAnsi="Calibri" w:cs="Calibri"/>
      <w:sz w:val="22"/>
      <w:szCs w:val="22"/>
      <w:lang w:eastAsia="it-IT" w:bidi="ar-SA"/>
    </w:rPr>
  </w:style>
  <w:style w:type="paragraph" w:customStyle="1" w:styleId="rtf44NormalTable">
    <w:name w:val="rtf44 Normal Table"/>
    <w:qFormat/>
    <w:pPr>
      <w:spacing w:after="160" w:line="256" w:lineRule="auto"/>
    </w:pPr>
    <w:rPr>
      <w:rFonts w:ascii="Calibri" w:eastAsia="Times New Roman" w:hAnsi="Calibri" w:cs="Times New Roman"/>
      <w:sz w:val="22"/>
      <w:szCs w:val="22"/>
      <w:lang w:eastAsia="it-IT" w:bidi="ar-SA"/>
    </w:rPr>
  </w:style>
  <w:style w:type="paragraph" w:customStyle="1" w:styleId="rtf44Normal0">
    <w:name w:val="rtf44 [Normal]"/>
    <w:next w:val="rtf44Normal"/>
    <w:qFormat/>
    <w:pPr>
      <w:widowControl w:val="0"/>
    </w:pPr>
    <w:rPr>
      <w:rFonts w:ascii="Arial" w:eastAsia="Times New Roman" w:hAnsi="Arial" w:cs="Arial"/>
      <w:lang w:eastAsia="it-IT" w:bidi="ar-SA"/>
    </w:rPr>
  </w:style>
  <w:style w:type="paragraph" w:customStyle="1" w:styleId="rtf44header">
    <w:name w:val="rtf44 header"/>
    <w:basedOn w:val="rtf44Normal"/>
    <w:next w:val="rtf44Normal"/>
    <w:qFormat/>
    <w:pPr>
      <w:tabs>
        <w:tab w:val="center" w:pos="4819"/>
        <w:tab w:val="right" w:pos="9638"/>
      </w:tabs>
    </w:pPr>
  </w:style>
  <w:style w:type="paragraph" w:customStyle="1" w:styleId="rtf44Normale">
    <w:name w:val="rtf44 [Normale]"/>
    <w:next w:val="rtf44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Times New Roman" w:hAnsi="Arial" w:cs="Arial"/>
      <w:lang w:eastAsia="it-IT" w:bidi="ar-SA"/>
    </w:rPr>
  </w:style>
  <w:style w:type="paragraph" w:customStyle="1" w:styleId="rtf44footer">
    <w:name w:val="rtf44 footer"/>
    <w:basedOn w:val="rtf44Normal"/>
    <w:qFormat/>
    <w:pPr>
      <w:tabs>
        <w:tab w:val="center" w:pos="4819"/>
        <w:tab w:val="right" w:pos="9638"/>
      </w:tabs>
    </w:pPr>
  </w:style>
  <w:style w:type="paragraph" w:customStyle="1" w:styleId="rtf45Normal">
    <w:name w:val="rtf45 Normal"/>
    <w:qFormat/>
    <w:pPr>
      <w:widowControl w:val="0"/>
      <w:spacing w:after="200" w:line="276" w:lineRule="auto"/>
    </w:pPr>
    <w:rPr>
      <w:rFonts w:ascii="Calibri" w:eastAsia="Times New Roman" w:hAnsi="Calibri" w:cs="Calibri"/>
      <w:sz w:val="22"/>
      <w:szCs w:val="22"/>
      <w:lang w:eastAsia="it-IT" w:bidi="ar-SA"/>
    </w:rPr>
  </w:style>
  <w:style w:type="paragraph" w:customStyle="1" w:styleId="rtf45NormalTable">
    <w:name w:val="rtf45 Normal Table"/>
    <w:qFormat/>
    <w:pPr>
      <w:spacing w:after="160" w:line="256" w:lineRule="auto"/>
    </w:pPr>
    <w:rPr>
      <w:rFonts w:ascii="Calibri" w:eastAsia="Times New Roman" w:hAnsi="Calibri" w:cs="Times New Roman"/>
      <w:sz w:val="22"/>
      <w:szCs w:val="22"/>
      <w:lang w:eastAsia="it-IT" w:bidi="ar-SA"/>
    </w:rPr>
  </w:style>
  <w:style w:type="paragraph" w:customStyle="1" w:styleId="rtf45Normal0">
    <w:name w:val="rtf45 [Normal]"/>
    <w:next w:val="rtf45Normal"/>
    <w:qFormat/>
    <w:pPr>
      <w:widowControl w:val="0"/>
    </w:pPr>
    <w:rPr>
      <w:rFonts w:ascii="Arial" w:eastAsia="Times New Roman" w:hAnsi="Arial" w:cs="Arial"/>
      <w:lang w:eastAsia="it-IT" w:bidi="ar-SA"/>
    </w:rPr>
  </w:style>
  <w:style w:type="paragraph" w:customStyle="1" w:styleId="rtf45header">
    <w:name w:val="rtf45 header"/>
    <w:basedOn w:val="rtf45Normal"/>
    <w:next w:val="rtf45Normal"/>
    <w:qFormat/>
    <w:pPr>
      <w:tabs>
        <w:tab w:val="center" w:pos="4819"/>
        <w:tab w:val="right" w:pos="9638"/>
      </w:tabs>
    </w:pPr>
  </w:style>
  <w:style w:type="paragraph" w:customStyle="1" w:styleId="rtf45Normale">
    <w:name w:val="rtf45 [Normale]"/>
    <w:next w:val="rtf45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Times New Roman" w:hAnsi="Arial" w:cs="Arial"/>
      <w:lang w:eastAsia="it-IT" w:bidi="ar-SA"/>
    </w:rPr>
  </w:style>
  <w:style w:type="paragraph" w:customStyle="1" w:styleId="rtf46Normal">
    <w:name w:val="rtf46 Normal"/>
    <w:qFormat/>
    <w:pPr>
      <w:widowControl w:val="0"/>
    </w:pPr>
    <w:rPr>
      <w:rFonts w:ascii="Arial" w:eastAsia="Arial" w:hAnsi="Arial" w:cs="Arial"/>
    </w:rPr>
  </w:style>
  <w:style w:type="paragraph" w:customStyle="1" w:styleId="rtf46Normal0">
    <w:name w:val="rtf46 [Normal]"/>
    <w:next w:val="rtf46Normal"/>
    <w:qFormat/>
    <w:pPr>
      <w:widowControl w:val="0"/>
    </w:pPr>
    <w:rPr>
      <w:rFonts w:ascii="Arial" w:eastAsia="Arial" w:hAnsi="Arial" w:cs="Arial"/>
    </w:rPr>
  </w:style>
  <w:style w:type="paragraph" w:customStyle="1" w:styleId="rtf46Normale">
    <w:name w:val="rtf46 [Normale]"/>
    <w:next w:val="rtf46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rPr>
  </w:style>
  <w:style w:type="paragraph" w:customStyle="1" w:styleId="rtf46rtf1Normal">
    <w:name w:val="rtf46 rtf1 Normal"/>
    <w:qFormat/>
    <w:pPr>
      <w:widowControl w:val="0"/>
      <w:spacing w:after="120" w:line="0" w:lineRule="atLeast"/>
      <w:jc w:val="both"/>
    </w:pPr>
    <w:rPr>
      <w:rFonts w:ascii="Arial" w:eastAsia="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77</Pages>
  <Words>20977</Words>
  <Characters>119573</Characters>
  <Application>Microsoft Office Word</Application>
  <DocSecurity>0</DocSecurity>
  <Lines>996</Lines>
  <Paragraphs>280</Paragraphs>
  <ScaleCrop>false</ScaleCrop>
  <Company/>
  <LinksUpToDate>false</LinksUpToDate>
  <CharactersWithSpaces>140270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RPP_UNIONE.RTF</dc:title>
  <dc:subject/>
  <dc:creator/>
  <dc:description/>
  <cp:lastModifiedBy>Bencini, Ilaria</cp:lastModifiedBy>
  <cp:revision>4</cp:revision>
  <dcterms:created xsi:type="dcterms:W3CDTF">2025-04-15T09:14:00Z</dcterms:created>
  <dcterms:modified xsi:type="dcterms:W3CDTF">2025-04-15T09:17:00Z</dcterms:modified>
  <dc:language>it-IT</dc:language>
</cp:coreProperties>
</file>